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0B" w:rsidRPr="00BF6E0B" w:rsidRDefault="00BF6E0B" w:rsidP="00BF6E0B">
      <w:pPr>
        <w:ind w:left="2124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F6E0B">
        <w:rPr>
          <w:rFonts w:ascii="Arial" w:hAnsi="Arial" w:cs="Arial"/>
          <w:sz w:val="24"/>
          <w:szCs w:val="24"/>
        </w:rPr>
        <w:t xml:space="preserve">DECRETO </w:t>
      </w:r>
      <w:proofErr w:type="gramStart"/>
      <w:r w:rsidRPr="00BF6E0B">
        <w:rPr>
          <w:rFonts w:ascii="Arial" w:hAnsi="Arial" w:cs="Arial"/>
          <w:sz w:val="24"/>
          <w:szCs w:val="24"/>
        </w:rPr>
        <w:t>Nº ...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.., </w:t>
      </w:r>
      <w:r>
        <w:rPr>
          <w:rFonts w:ascii="Arial" w:hAnsi="Arial" w:cs="Arial"/>
          <w:sz w:val="24"/>
          <w:szCs w:val="24"/>
        </w:rPr>
        <w:t>de</w:t>
      </w:r>
      <w:r w:rsidRPr="00BF6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</w:t>
      </w:r>
      <w:r w:rsidRPr="00BF6E0B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 xml:space="preserve">.................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x</w:t>
      </w:r>
      <w:r w:rsidRPr="00BF6E0B">
        <w:rPr>
          <w:rFonts w:ascii="Arial" w:hAnsi="Arial" w:cs="Arial"/>
          <w:sz w:val="24"/>
          <w:szCs w:val="24"/>
        </w:rPr>
        <w:t>.</w:t>
      </w:r>
    </w:p>
    <w:p w:rsidR="00BF6E0B" w:rsidRPr="00BF6E0B" w:rsidRDefault="00BF6E0B" w:rsidP="00BF6E0B">
      <w:pPr>
        <w:ind w:left="2832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Regulamenta a aplicação da Lei Federal nº 13.019, de 31 de julho de 2014, com suas respectivas alterações, no Município </w:t>
      </w:r>
      <w:proofErr w:type="gramStart"/>
      <w:r w:rsidRPr="00BF6E0B">
        <w:rPr>
          <w:rFonts w:ascii="Arial" w:hAnsi="Arial" w:cs="Arial"/>
          <w:sz w:val="24"/>
          <w:szCs w:val="24"/>
        </w:rPr>
        <w:t>de ...</w:t>
      </w:r>
      <w:proofErr w:type="gramEnd"/>
      <w:r w:rsidRPr="00BF6E0B">
        <w:rPr>
          <w:rFonts w:ascii="Arial" w:hAnsi="Arial" w:cs="Arial"/>
          <w:sz w:val="24"/>
          <w:szCs w:val="24"/>
        </w:rPr>
        <w:t>.........., para o fim de regulamentar, em âmbito local, as parcerias e os acordo de cooperação entre a administração pública e organizações da sociedade civil, em regime de mútua cooperação, para a consecução de finalidades de interesse público e recíproco.</w:t>
      </w:r>
    </w:p>
    <w:p w:rsidR="00BF6E0B" w:rsidRPr="00BF6E0B" w:rsidRDefault="00BF6E0B" w:rsidP="00BF6E0B">
      <w:pPr>
        <w:rPr>
          <w:rFonts w:ascii="Arial" w:hAnsi="Arial" w:cs="Arial"/>
          <w:sz w:val="24"/>
          <w:szCs w:val="24"/>
        </w:rPr>
      </w:pPr>
    </w:p>
    <w:p w:rsidR="00BF6E0B" w:rsidRPr="00BF6E0B" w:rsidRDefault="00BF6E0B" w:rsidP="00BF6E0B">
      <w:pPr>
        <w:ind w:left="2832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O PREFEITO MUNICIPAL </w:t>
      </w:r>
      <w:proofErr w:type="gramStart"/>
      <w:r w:rsidRPr="00BF6E0B">
        <w:rPr>
          <w:rFonts w:ascii="Arial" w:hAnsi="Arial" w:cs="Arial"/>
          <w:sz w:val="24"/>
          <w:szCs w:val="24"/>
        </w:rPr>
        <w:t>DE ...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..........., no uso de suas atribuições, conferidas pelo art. ........ </w:t>
      </w:r>
      <w:proofErr w:type="gramStart"/>
      <w:r w:rsidRPr="00BF6E0B">
        <w:rPr>
          <w:rFonts w:ascii="Arial" w:hAnsi="Arial" w:cs="Arial"/>
          <w:sz w:val="24"/>
          <w:szCs w:val="24"/>
        </w:rPr>
        <w:t>da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Lei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Orgânica do Município de ........................, com fundamento na Lei Federal nº 13.019, de 31 de julho de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2014 e suas alterações, DECRETA:</w:t>
      </w:r>
    </w:p>
    <w:p w:rsidR="00BF6E0B" w:rsidRPr="00BF6E0B" w:rsidRDefault="00BF6E0B" w:rsidP="00BF6E0B">
      <w:pPr>
        <w:rPr>
          <w:rFonts w:ascii="Arial" w:hAnsi="Arial" w:cs="Arial"/>
          <w:sz w:val="24"/>
          <w:szCs w:val="24"/>
        </w:rPr>
      </w:pPr>
    </w:p>
    <w:p w:rsidR="00BF6E0B" w:rsidRPr="00BF6E0B" w:rsidRDefault="00BF6E0B" w:rsidP="00BF6E0B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CAPÍTULO I</w:t>
      </w:r>
    </w:p>
    <w:p w:rsidR="00BF6E0B" w:rsidRPr="00BF6E0B" w:rsidRDefault="00BF6E0B" w:rsidP="00BF6E0B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DAS DISPOSIÇÕES GERAIS</w:t>
      </w:r>
    </w:p>
    <w:p w:rsidR="00BF6E0B" w:rsidRPr="00BF6E0B" w:rsidRDefault="00BF6E0B" w:rsidP="00BF6E0B">
      <w:pPr>
        <w:rPr>
          <w:rFonts w:ascii="Arial" w:hAnsi="Arial" w:cs="Arial"/>
          <w:sz w:val="24"/>
          <w:szCs w:val="24"/>
        </w:rPr>
      </w:pP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1º Este Decreto dispõe sobre regras e procedimentos do regime jurídico das parcerias celebradas entre a administração pública municipal e as organizações da sociedade civil de que trata a Lei Federal nº 13.019, de 31 de julho de 2014.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1º Recepciona, no âmbito local, as definições previstas no art. 2º da Lei Federal nº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13.019, de 2014, com as atualizações e os acréscimos estabelecidos pela Lei Federal nº 13.204, de 14 de setembro de 2015.</w:t>
      </w:r>
    </w:p>
    <w:p w:rsidR="00BF6E0B" w:rsidRPr="00BF6E0B" w:rsidRDefault="00BF6E0B" w:rsidP="00BF6E0B">
      <w:pPr>
        <w:ind w:firstLine="708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Aplica-se subsidiariamente ao disposto neste Decreto: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I - o Decreto Federal nº 8.428, de </w:t>
      </w:r>
      <w:proofErr w:type="gramStart"/>
      <w:r w:rsidRPr="00BF6E0B">
        <w:rPr>
          <w:rFonts w:ascii="Arial" w:hAnsi="Arial" w:cs="Arial"/>
          <w:sz w:val="24"/>
          <w:szCs w:val="24"/>
        </w:rPr>
        <w:t>2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de abril de 2015, que dispõe sobre Procedimento de Manifestação de Interesse, a ser observado na apresentação de projetos, levantamentos, investigações ou estudos, por pessoa física ou jurídica de direito privado, a serem utilizados pela administração pública;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II – o Decreto Federal nº 8.726, de 27 de abril de 2016, que regulamenta a Lei Federal nº 13.019, de 31 de julho de 2014, para dispor sobre regras e procedimentos do regime jurídico das parcerias celebradas entre a administração pública federal e as organizações da sociedade civil.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3º A administração pública municipal adotará procedimentos para orientar e facilitar a realização de parcerias e estabelecerá, sempre que </w:t>
      </w:r>
      <w:proofErr w:type="gramStart"/>
      <w:r w:rsidRPr="00BF6E0B">
        <w:rPr>
          <w:rFonts w:ascii="Arial" w:hAnsi="Arial" w:cs="Arial"/>
          <w:sz w:val="24"/>
          <w:szCs w:val="24"/>
        </w:rPr>
        <w:t>possível, critérios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para definir objetos, metas, custos e indicadores de avaliação de resultados.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lastRenderedPageBreak/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4º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A</w:t>
      </w:r>
      <w:proofErr w:type="gramStart"/>
      <w:r w:rsidRPr="00BF6E0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Secretaria ............    </w:t>
      </w:r>
      <w:proofErr w:type="gramStart"/>
      <w:r w:rsidRPr="00BF6E0B">
        <w:rPr>
          <w:rFonts w:ascii="Arial" w:hAnsi="Arial" w:cs="Arial"/>
          <w:sz w:val="24"/>
          <w:szCs w:val="24"/>
        </w:rPr>
        <w:t>publicará</w:t>
      </w:r>
      <w:proofErr w:type="gramEnd"/>
      <w:r w:rsidRPr="00BF6E0B">
        <w:rPr>
          <w:rFonts w:ascii="Arial" w:hAnsi="Arial" w:cs="Arial"/>
          <w:sz w:val="24"/>
          <w:szCs w:val="24"/>
        </w:rPr>
        <w:t>,  no  sítio  eletrônico  oficial  do  Município,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informações que contemplem os procedimentos a serem observados em todas as fases da parceria, para orientar os gestores públicos e as organizações da sociedade civil, nos termos do § 1º do art. 63 da Lei Federal nº 13.019, de 2014.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5º A atualização das informações referidas no § 3º deve ser constante, tendo como base as alterações da legislação federal.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6º As secretarias da administração pública municipal poderão editar orientações complementares, de acordo com as especificidades dos programas e das políticas públicas setoriais.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2º As parcerias entre a administração pública municipal e as organizações da sociedade civil terão por objeto a execução de atividade ou projeto e deverão ser formalizadas por meio das seguintes modalidades: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I - termo de fomento ou termo de colaboração, quando envolver transferência de recurso financeiro; </w:t>
      </w:r>
      <w:proofErr w:type="gramStart"/>
      <w:r w:rsidRPr="00BF6E0B">
        <w:rPr>
          <w:rFonts w:ascii="Arial" w:hAnsi="Arial" w:cs="Arial"/>
          <w:sz w:val="24"/>
          <w:szCs w:val="24"/>
        </w:rPr>
        <w:t>ou</w:t>
      </w:r>
      <w:proofErr w:type="gramEnd"/>
    </w:p>
    <w:p w:rsid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II - acordo de cooperação, quando não envolver transferência de recurso financeiro.</w:t>
      </w:r>
    </w:p>
    <w:p w:rsid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</w:t>
      </w:r>
      <w:r w:rsidRPr="00BF6E0B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O acordo de cooperação previsto no inciso II do art. 2°:</w:t>
      </w:r>
    </w:p>
    <w:p w:rsid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poderá ser proposto pela administração pública municipal ou pela organização da sociedade civil.</w:t>
      </w:r>
    </w:p>
    <w:p w:rsid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será firmado pelo Prefeito, permitida a delegação;</w:t>
      </w:r>
    </w:p>
    <w:p w:rsid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poderá ser </w:t>
      </w:r>
      <w:proofErr w:type="gramStart"/>
      <w:r>
        <w:rPr>
          <w:rFonts w:ascii="Arial" w:hAnsi="Arial" w:cs="Arial"/>
          <w:sz w:val="24"/>
          <w:szCs w:val="24"/>
        </w:rPr>
        <w:t>prorrogado de acordo com o interesse público, hipótese que prescinde de prévia análise jurídica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Único: São aplicáveis ao acordo de cooperação as regras e os procedimentos referidos no art. 5° </w:t>
      </w:r>
      <w:r w:rsidR="000566C6">
        <w:rPr>
          <w:rFonts w:ascii="Arial" w:hAnsi="Arial" w:cs="Arial"/>
          <w:sz w:val="24"/>
          <w:szCs w:val="24"/>
        </w:rPr>
        <w:t>do Decreto Federal n° 8.726/2016</w:t>
      </w:r>
      <w:r>
        <w:rPr>
          <w:rFonts w:ascii="Arial" w:hAnsi="Arial" w:cs="Arial"/>
          <w:sz w:val="24"/>
          <w:szCs w:val="24"/>
        </w:rPr>
        <w:t>.</w:t>
      </w:r>
    </w:p>
    <w:p w:rsidR="00BF6E0B" w:rsidRPr="00BF6E0B" w:rsidRDefault="00BF6E0B" w:rsidP="00BF6E0B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CAPÍTULO II</w:t>
      </w:r>
    </w:p>
    <w:p w:rsidR="00BF6E0B" w:rsidRPr="00BF6E0B" w:rsidRDefault="00BF6E0B" w:rsidP="00BF6E0B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DO CHAMENTO PÚBLICO E DA SELEÇÃO DA ORGANIZAÇÃO PARCEIRA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4º A seleção da organização da sociedade civil para celebrar parceria deverá ser realizada pela administração pública municipal, por meio de chamamento público, nos termos do art.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24 da Lei Federal nº 13.019, de 2014.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1º O chamamento público poderá selecionar mais de uma proposta, mediante formalização de termo de atuação em rede, se houver previsão no </w:t>
      </w:r>
      <w:proofErr w:type="gramStart"/>
      <w:r w:rsidRPr="00BF6E0B">
        <w:rPr>
          <w:rFonts w:ascii="Arial" w:hAnsi="Arial" w:cs="Arial"/>
          <w:sz w:val="24"/>
          <w:szCs w:val="24"/>
        </w:rPr>
        <w:t>edital, observadas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as formalidades dos </w:t>
      </w:r>
      <w:proofErr w:type="spellStart"/>
      <w:r w:rsidRPr="00BF6E0B">
        <w:rPr>
          <w:rFonts w:ascii="Arial" w:hAnsi="Arial" w:cs="Arial"/>
          <w:sz w:val="24"/>
          <w:szCs w:val="24"/>
        </w:rPr>
        <w:t>arts</w:t>
      </w:r>
      <w:proofErr w:type="spellEnd"/>
      <w:r w:rsidRPr="00BF6E0B">
        <w:rPr>
          <w:rFonts w:ascii="Arial" w:hAnsi="Arial" w:cs="Arial"/>
          <w:sz w:val="24"/>
          <w:szCs w:val="24"/>
        </w:rPr>
        <w:t>. 45 e seguintes do D</w:t>
      </w:r>
      <w:r w:rsidR="00FF418B">
        <w:rPr>
          <w:rFonts w:ascii="Arial" w:hAnsi="Arial" w:cs="Arial"/>
          <w:sz w:val="24"/>
          <w:szCs w:val="24"/>
        </w:rPr>
        <w:t>ecreto Federal nº 8.726, de 2016</w:t>
      </w:r>
      <w:r w:rsidRPr="00BF6E0B">
        <w:rPr>
          <w:rFonts w:ascii="Arial" w:hAnsi="Arial" w:cs="Arial"/>
          <w:sz w:val="24"/>
          <w:szCs w:val="24"/>
        </w:rPr>
        <w:t>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O chamamento público para celebração de parcerias executadas com recursos de fundos específicos, como o da criança e do adolescente, do idoso e de defesa de direitos difusos, entre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 xml:space="preserve">outros, poderá ser formalizada, em sua fase interna, </w:t>
      </w:r>
      <w:r w:rsidRPr="00BF6E0B">
        <w:rPr>
          <w:rFonts w:ascii="Arial" w:hAnsi="Arial" w:cs="Arial"/>
          <w:sz w:val="24"/>
          <w:szCs w:val="24"/>
        </w:rPr>
        <w:lastRenderedPageBreak/>
        <w:t xml:space="preserve">pelos respectivos conselhos, conforme legislação </w:t>
      </w:r>
      <w:proofErr w:type="gramStart"/>
      <w:r w:rsidRPr="00BF6E0B">
        <w:rPr>
          <w:rFonts w:ascii="Arial" w:hAnsi="Arial" w:cs="Arial"/>
          <w:sz w:val="24"/>
          <w:szCs w:val="24"/>
        </w:rPr>
        <w:t>específica, respeitadas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as exigências da Lei Federal nº 13.019, de 2014, e deste Decreto.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3º Os termos de fomento ou de colaboração que </w:t>
      </w:r>
      <w:proofErr w:type="gramStart"/>
      <w:r w:rsidRPr="00BF6E0B">
        <w:rPr>
          <w:rFonts w:ascii="Arial" w:hAnsi="Arial" w:cs="Arial"/>
          <w:sz w:val="24"/>
          <w:szCs w:val="24"/>
        </w:rPr>
        <w:t>envolvam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recursos decorrentes de emendas parlamentares às leis orçamentárias anuais serão celebrados com dispensa do chamamento público, nos termos do </w:t>
      </w:r>
      <w:proofErr w:type="spellStart"/>
      <w:r w:rsidRPr="00BF6E0B">
        <w:rPr>
          <w:rFonts w:ascii="Arial" w:hAnsi="Arial" w:cs="Arial"/>
          <w:sz w:val="24"/>
          <w:szCs w:val="24"/>
        </w:rPr>
        <w:t>arts</w:t>
      </w:r>
      <w:proofErr w:type="spellEnd"/>
      <w:r w:rsidRPr="00BF6E0B">
        <w:rPr>
          <w:rFonts w:ascii="Arial" w:hAnsi="Arial" w:cs="Arial"/>
          <w:sz w:val="24"/>
          <w:szCs w:val="24"/>
        </w:rPr>
        <w:t>. 29 e 30</w:t>
      </w:r>
      <w:proofErr w:type="gramStart"/>
      <w:r w:rsidRPr="00BF6E0B">
        <w:rPr>
          <w:rFonts w:ascii="Arial" w:hAnsi="Arial" w:cs="Arial"/>
          <w:sz w:val="24"/>
          <w:szCs w:val="24"/>
        </w:rPr>
        <w:t>, VI</w:t>
      </w:r>
      <w:proofErr w:type="gramEnd"/>
      <w:r w:rsidRPr="00BF6E0B">
        <w:rPr>
          <w:rFonts w:ascii="Arial" w:hAnsi="Arial" w:cs="Arial"/>
          <w:sz w:val="24"/>
          <w:szCs w:val="24"/>
        </w:rPr>
        <w:t>, da Lei Federal nº 13.019, de 2014.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4º O chamamento público poderá ser dispensado ou será considerado inexigível nas hipóteses previstas nos art. 30 e art. 31 da Lei Federal nº 13.019, de 2014, mediante decisão fundamentada do Prefeito, nos termos do art. 32 da referida Lei.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5º Além das condições exigidas pela Lei Federal nº 13.019, de 2014, a organização da sociedade civil interessada em parceria, nos termos deste Decreto, não poderá estar em débito com a fazenda pública municipal.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6º A administração pública municipal nomeará Comissão de Seleção e de Julgamento para o Chamamento Público, sendo esta um órgão colegiado, composto por três agentes públicos, designados por portaria, com pelo menos dois de seus membros servidores ocupantes de cargo de provimento efetivo.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1º Quando se tratar de Chamamento Público para parceria que envolva programas ou políticas públicas setoriais, a Comissão de que trata este artigo poderá ser composta por mais dois servidores da área.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Na portaria de nomeação o Presidente e o Secretário da Comissão de Seleção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assumirão a responsabilidade pela condução dos trabalhos.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3º Será impedida de participar de Comissão, para fins deste artigo, o servidor que, nos últimos cinco anos, </w:t>
      </w:r>
      <w:proofErr w:type="gramStart"/>
      <w:r w:rsidRPr="00BF6E0B">
        <w:rPr>
          <w:rFonts w:ascii="Arial" w:hAnsi="Arial" w:cs="Arial"/>
          <w:sz w:val="24"/>
          <w:szCs w:val="24"/>
        </w:rPr>
        <w:t>tenha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mantido vínculo jurídico com, ao menos, uma das entidades em disputa.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4º Configurado o impedimento previsto no § 3º, deverá ser designado membro substituto que possua qualificação equivalente à do substituído.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5º O processo de seleção abrangerá a avaliação das propostas, a divulgação e a homologação dos resultados.</w:t>
      </w:r>
    </w:p>
    <w:p w:rsidR="00BF6E0B" w:rsidRPr="00BF6E0B" w:rsidRDefault="00BF6E0B" w:rsidP="00BF6E0B">
      <w:pPr>
        <w:ind w:firstLine="708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7º A avaliação das propostas terá caráter eliminatório e classificatório.</w:t>
      </w:r>
    </w:p>
    <w:p w:rsidR="00BF6E0B" w:rsidRPr="00BF6E0B" w:rsidRDefault="00BF6E0B" w:rsidP="00BF6E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1º As propostas serão classificadas de acordo com os critérios de julgamento</w:t>
      </w:r>
      <w:r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estabelecidos no edital.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Será eliminada a organização da sociedade civil cuja proposta esteja em desacordo com os termos do edital ou que não contenha as seguintes informações:</w:t>
      </w:r>
    </w:p>
    <w:p w:rsid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 - a descrição da realidade objeto da parceria e o nexo com a atividade ou o projeto</w:t>
      </w:r>
      <w:r>
        <w:rPr>
          <w:rFonts w:ascii="Arial" w:hAnsi="Arial" w:cs="Arial"/>
          <w:sz w:val="24"/>
          <w:szCs w:val="24"/>
        </w:rPr>
        <w:t xml:space="preserve"> proposto;</w:t>
      </w:r>
    </w:p>
    <w:p w:rsid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 – as ações a serem executadas, as metas a serem atingidas e os indicadores que aferirão o cumprimento das metas;</w:t>
      </w:r>
    </w:p>
    <w:p w:rsid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os prazos para a execução das ações e para o cumprimento das metas;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o valor global.</w:t>
      </w:r>
    </w:p>
    <w:p w:rsidR="00BF6E0B" w:rsidRDefault="00BF6E0B" w:rsidP="00BF6E0B">
      <w:pPr>
        <w:rPr>
          <w:rFonts w:ascii="Arial" w:hAnsi="Arial" w:cs="Arial"/>
          <w:sz w:val="24"/>
          <w:szCs w:val="24"/>
        </w:rPr>
      </w:pPr>
    </w:p>
    <w:p w:rsidR="006C2466" w:rsidRDefault="006C2466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F6E0B" w:rsidRPr="00BF6E0B">
        <w:rPr>
          <w:rFonts w:ascii="Arial" w:hAnsi="Arial" w:cs="Arial"/>
          <w:sz w:val="24"/>
          <w:szCs w:val="24"/>
        </w:rPr>
        <w:t>rt. 8º A administração pública municipal divulgará o resultado preliminar do processo de seleção no seu sítio eletrônico oficial</w:t>
      </w:r>
      <w:r>
        <w:rPr>
          <w:rFonts w:ascii="Arial" w:hAnsi="Arial" w:cs="Arial"/>
          <w:sz w:val="24"/>
          <w:szCs w:val="24"/>
        </w:rPr>
        <w:t>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9º As organizações da sociedade civil poderão apresentar recurso contra o resultado preliminar, no prazo de cinco dias, contado da publicação da decisão, ao colegiado que a proferiu.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1º Os recursos que não forem reconsiderados pelo colegiado no prazo de cinco dias, contados do recebimento, deverão ser encaminhados ao Prefeito para decisão final.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Os recursos poderão ser apresentados por meio do sítio eletrônico oficial do</w:t>
      </w:r>
      <w:r w:rsidR="006C2466"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Município ou no setor de protocolo da Prefeitura.</w:t>
      </w:r>
    </w:p>
    <w:p w:rsidR="00BF6E0B" w:rsidRPr="00BF6E0B" w:rsidRDefault="00BF6E0B" w:rsidP="006C2466">
      <w:pPr>
        <w:ind w:firstLine="708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3º Não caberá novo recurso da decisão do recurso previsto neste artigo.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10. Após o julgamento dos recursos ou o transcurso do prazo para interposição de recurso, a administração pública municipal deverá homologar e divulgar as decisões recursais proferidas e o resultado definitivo do processo de seleção.</w:t>
      </w:r>
    </w:p>
    <w:p w:rsidR="00BF6E0B" w:rsidRPr="00BF6E0B" w:rsidRDefault="00BF6E0B" w:rsidP="006C2466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CAPÍTULO III</w:t>
      </w:r>
    </w:p>
    <w:p w:rsidR="00BF6E0B" w:rsidRPr="00BF6E0B" w:rsidRDefault="00BF6E0B" w:rsidP="006C2466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DO PROCEDIMENTO DE MANIFESTAÇÃO DE INTERESSE SOCIAL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11. O Procedimento de Manifestação de Interesse Social é o instrumento por meio do qual as organizações da sociedade civil, movimentos sociais e cidadãos poderão apresentar propostas à administração pública municipal, diretamente na Secretaria vinculada à área de atuação do projeto pretendido, para que esta avalie a possibilidade de realização de um chamamento público objetivando a celebração de parceria.</w:t>
      </w:r>
    </w:p>
    <w:p w:rsidR="006C2466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1º O Procedimento de Manifestação de Interesse Social deve conter: 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 - identificação do subscritor da proposta;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II - indicação do interesse público envolvido; </w:t>
      </w:r>
      <w:proofErr w:type="gramStart"/>
      <w:r w:rsidRPr="00BF6E0B">
        <w:rPr>
          <w:rFonts w:ascii="Arial" w:hAnsi="Arial" w:cs="Arial"/>
          <w:sz w:val="24"/>
          <w:szCs w:val="24"/>
        </w:rPr>
        <w:t>e</w:t>
      </w:r>
      <w:proofErr w:type="gramEnd"/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III - diagnóstico da realidade que se quer modificar, aprimorar ou desenvolver e, quando possível, indicação de viabilidade, de custos, de benefícios e de prazos de execução da ação pretendida.</w:t>
      </w:r>
    </w:p>
    <w:p w:rsidR="00BF6E0B" w:rsidRPr="00BF6E0B" w:rsidRDefault="00BF6E0B" w:rsidP="006C2466">
      <w:pPr>
        <w:jc w:val="both"/>
        <w:rPr>
          <w:rFonts w:ascii="Arial" w:hAnsi="Arial" w:cs="Arial"/>
          <w:sz w:val="24"/>
          <w:szCs w:val="24"/>
        </w:rPr>
      </w:pP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lastRenderedPageBreak/>
        <w:t>§ 2º Preenchidos os requisitos, a administração pública municipal deverá tornar pública a proposta no sítio eletrônico do Município e, verificada a conveniência e oportunidade para realização do Procedimento de Manifestação de Interesse Social, o instaurará para oitiva da sociedade sobre o tema.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3º A realização do procedimento previsto no § 2º não obrigará a execução do projeto proposto, que acontecerá de acordo com as possibilidades da administração pública municipal.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4º A Manifestação de Interesse social não dispensa a convocação, por meio de chamamento público, para a celebração de parceria.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5º A proposição ou a participação no Procedimento de Manifestação de Interesse Social não impede a organização da sociedade civil de participar no eventua</w:t>
      </w:r>
      <w:r w:rsidR="00891314">
        <w:rPr>
          <w:rFonts w:ascii="Arial" w:hAnsi="Arial" w:cs="Arial"/>
          <w:sz w:val="24"/>
          <w:szCs w:val="24"/>
        </w:rPr>
        <w:t>l chamamento público</w:t>
      </w:r>
      <w:r w:rsidRPr="00BF6E0B">
        <w:rPr>
          <w:rFonts w:ascii="Arial" w:hAnsi="Arial" w:cs="Arial"/>
          <w:sz w:val="24"/>
          <w:szCs w:val="24"/>
        </w:rPr>
        <w:t>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12. A execução das parcerias pode se dar por atuação em rede de duas ou mais organizações da sociedade civil, a ser formalizada mediante assinatura de termo de atuação em rede.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1º A atuação em rede pode se efetivar pela realização de ações coincidentes, quando há identidade de intervenções, ou de ações diferentes e complementares à execução do objeto da parceria.</w:t>
      </w:r>
    </w:p>
    <w:p w:rsidR="00BF6E0B" w:rsidRPr="00BF6E0B" w:rsidRDefault="00BF6E0B" w:rsidP="006C2466">
      <w:pPr>
        <w:ind w:firstLine="708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A rede deve ser composta por: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I - uma organização da sociedade civil celebrante da parceria com a administração pública municipal, que ficará responsável pela rede e atuará como sua supervisora, mobilizadora e orientadora, podendo participar diretamente ou não da execução do objeto; </w:t>
      </w:r>
      <w:proofErr w:type="gramStart"/>
      <w:r w:rsidRPr="00BF6E0B">
        <w:rPr>
          <w:rFonts w:ascii="Arial" w:hAnsi="Arial" w:cs="Arial"/>
          <w:sz w:val="24"/>
          <w:szCs w:val="24"/>
        </w:rPr>
        <w:t>e</w:t>
      </w:r>
      <w:proofErr w:type="gramEnd"/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II - uma ou mais organizações da sociedade </w:t>
      </w:r>
      <w:proofErr w:type="gramStart"/>
      <w:r w:rsidRPr="00BF6E0B">
        <w:rPr>
          <w:rFonts w:ascii="Arial" w:hAnsi="Arial" w:cs="Arial"/>
          <w:sz w:val="24"/>
          <w:szCs w:val="24"/>
        </w:rPr>
        <w:t>civil executantes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e não celebrantes da</w:t>
      </w:r>
      <w:r w:rsidR="006C2466"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parceria com a administração pública municipal, que deverão executar ações relacionadas ao objeto da parceria definidas em comum acordo com a organização da sociedade civil celebrante.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3º A atuação em rede não caracteriza subcontratação de serviços e nem descaracteriza a capacidade técnica e operacional da organização da sociedade civil celebrante.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4º Aplica-se, à atuação em rede, o disposto nos </w:t>
      </w:r>
      <w:proofErr w:type="spellStart"/>
      <w:r w:rsidRPr="00BF6E0B">
        <w:rPr>
          <w:rFonts w:ascii="Arial" w:hAnsi="Arial" w:cs="Arial"/>
          <w:sz w:val="24"/>
          <w:szCs w:val="24"/>
        </w:rPr>
        <w:t>arts</w:t>
      </w:r>
      <w:proofErr w:type="spellEnd"/>
      <w:r w:rsidRPr="00BF6E0B">
        <w:rPr>
          <w:rFonts w:ascii="Arial" w:hAnsi="Arial" w:cs="Arial"/>
          <w:sz w:val="24"/>
          <w:szCs w:val="24"/>
        </w:rPr>
        <w:t>. 45 e seguintes do Decreto Federal nº 8.726, de 2016.</w:t>
      </w:r>
    </w:p>
    <w:p w:rsidR="00BF6E0B" w:rsidRPr="00BF6E0B" w:rsidRDefault="00BF6E0B" w:rsidP="006C2466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CAPÍTULO IV</w:t>
      </w:r>
    </w:p>
    <w:p w:rsidR="00BF6E0B" w:rsidRPr="00BF6E0B" w:rsidRDefault="00BF6E0B" w:rsidP="006C2466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DA COMISSÃO DE MONITORAMENTO E AVALIAÇÃO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13.   A Comissão de Monitoramento e Avaliação é a instância administrativa colegiada responsável por:</w:t>
      </w:r>
    </w:p>
    <w:p w:rsidR="00BF6E0B" w:rsidRPr="00BF6E0B" w:rsidRDefault="00BF6E0B" w:rsidP="00BF6E0B">
      <w:pPr>
        <w:rPr>
          <w:rFonts w:ascii="Arial" w:hAnsi="Arial" w:cs="Arial"/>
          <w:sz w:val="24"/>
          <w:szCs w:val="24"/>
        </w:rPr>
        <w:sectPr w:rsidR="00BF6E0B" w:rsidRPr="00BF6E0B">
          <w:pgSz w:w="11900" w:h="16840"/>
          <w:pgMar w:top="1360" w:right="1020" w:bottom="940" w:left="1600" w:header="0" w:footer="752" w:gutter="0"/>
          <w:cols w:space="720"/>
          <w:noEndnote/>
        </w:sectPr>
      </w:pP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lastRenderedPageBreak/>
        <w:t>I - monitorar o conjunto de parcerias;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II – apresentar proposta de aprimoramento dos procedimentos;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III - padronizar objetos, custos e indicadores e pela produção de entendimentos voltados à priorização do controle de resultados, sendo de sua competência a avaliação; </w:t>
      </w:r>
      <w:proofErr w:type="gramStart"/>
      <w:r w:rsidRPr="00BF6E0B">
        <w:rPr>
          <w:rFonts w:ascii="Arial" w:hAnsi="Arial" w:cs="Arial"/>
          <w:sz w:val="24"/>
          <w:szCs w:val="24"/>
        </w:rPr>
        <w:t>e</w:t>
      </w:r>
      <w:proofErr w:type="gramEnd"/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IV - homologar dos relatórios técnicos de monitoramento e avaliação.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1º A administração pública municipal designará, por portaria, os integrantes da Comissão de Monitoramento e Avaliação, a ser constituída por três membros, pelo menos dois servidores ocupantes de cargo efetivo ou emprego permanente do quadro de pessoal.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A Comissão de Monitoramento e Avaliação poderá solicitar assessoramento técnico de especialista que não seja membro desse colegiado para subsidiar seus trabalhos, especialmente quando a parceria envolver programas ou políticas públicas setoriais.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3º A Comissão de Monitoramento e Avaliação se reunirá periodicamente a fim de avaliar a execução das parcerias por meio da análise das ações previstas nos </w:t>
      </w:r>
      <w:proofErr w:type="spellStart"/>
      <w:r w:rsidRPr="00BF6E0B">
        <w:rPr>
          <w:rFonts w:ascii="Arial" w:hAnsi="Arial" w:cs="Arial"/>
          <w:sz w:val="24"/>
          <w:szCs w:val="24"/>
        </w:rPr>
        <w:t>arts</w:t>
      </w:r>
      <w:proofErr w:type="spellEnd"/>
      <w:r w:rsidRPr="00BF6E0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F6E0B">
        <w:rPr>
          <w:rFonts w:ascii="Arial" w:hAnsi="Arial" w:cs="Arial"/>
          <w:sz w:val="24"/>
          <w:szCs w:val="24"/>
        </w:rPr>
        <w:t>51 a 53 do Decreto Federal nº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8.726, de 2016.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4º O monitoramento e a avaliação de parceria executada com recursos de fundo específico poderão ser realizados pela Comissão Municipal com atuação temática na respectiva área- fim.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Art. 14. O membro da Comissão de Monitoramento e Avaliação deverá se declarar impedido de participar do monitoramento e da avaliação da parceria quando verificar que tenha </w:t>
      </w:r>
      <w:proofErr w:type="gramStart"/>
      <w:r w:rsidRPr="00BF6E0B">
        <w:rPr>
          <w:rFonts w:ascii="Arial" w:hAnsi="Arial" w:cs="Arial"/>
          <w:sz w:val="24"/>
          <w:szCs w:val="24"/>
        </w:rPr>
        <w:t>participado,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nos últimos cinco anos, como associado, cooperado, dirigente, conselheiro ou empregado da organização da sociedade civil ou que tenha participado da Comissão de Seleção e de Julgamento.</w:t>
      </w:r>
    </w:p>
    <w:p w:rsidR="00BF6E0B" w:rsidRPr="00BF6E0B" w:rsidRDefault="00BF6E0B" w:rsidP="006C2466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CAPÍTULO V</w:t>
      </w:r>
    </w:p>
    <w:p w:rsidR="00BF6E0B" w:rsidRPr="00BF6E0B" w:rsidRDefault="00BF6E0B" w:rsidP="006C2466">
      <w:pPr>
        <w:jc w:val="center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DAS DISPOSIÇÕES FINAIS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15. Para os processos administrativos das parcerias formalizadas nos termos deste</w:t>
      </w:r>
      <w:r w:rsidR="006C2466"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Decreto será observado, subsidiariamente, o que dispõe a Lei da União nº 9.784, de 29 de janeiro de</w:t>
      </w:r>
      <w:r w:rsidR="006C2466">
        <w:rPr>
          <w:rFonts w:ascii="Arial" w:hAnsi="Arial" w:cs="Arial"/>
          <w:sz w:val="24"/>
          <w:szCs w:val="24"/>
        </w:rPr>
        <w:t xml:space="preserve"> </w:t>
      </w:r>
      <w:r w:rsidRPr="00BF6E0B">
        <w:rPr>
          <w:rFonts w:ascii="Arial" w:hAnsi="Arial" w:cs="Arial"/>
          <w:sz w:val="24"/>
          <w:szCs w:val="24"/>
        </w:rPr>
        <w:t>1999.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Parágrafo único. </w:t>
      </w:r>
      <w:proofErr w:type="gramStart"/>
      <w:r w:rsidRPr="00BF6E0B">
        <w:rPr>
          <w:rFonts w:ascii="Arial" w:hAnsi="Arial" w:cs="Arial"/>
          <w:sz w:val="24"/>
          <w:szCs w:val="24"/>
        </w:rPr>
        <w:t>A juízo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da administração pública municipal e a pedido da organização da sociedade civil, poderá ser realizada audiência para esclarecimento necessário à instrução do processo.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16. Não constituem parceria, para fins do disposto neste Decreto: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lastRenderedPageBreak/>
        <w:t xml:space="preserve">I - os patrocínios, apoio financeiro e </w:t>
      </w:r>
      <w:proofErr w:type="gramStart"/>
      <w:r w:rsidRPr="00BF6E0B">
        <w:rPr>
          <w:rFonts w:ascii="Arial" w:hAnsi="Arial" w:cs="Arial"/>
          <w:sz w:val="24"/>
          <w:szCs w:val="24"/>
        </w:rPr>
        <w:t>contribuições concedidos</w:t>
      </w:r>
      <w:proofErr w:type="gramEnd"/>
      <w:r w:rsidRPr="00BF6E0B">
        <w:rPr>
          <w:rFonts w:ascii="Arial" w:hAnsi="Arial" w:cs="Arial"/>
          <w:sz w:val="24"/>
          <w:szCs w:val="24"/>
        </w:rPr>
        <w:t xml:space="preserve"> a atividades e/ou projetos a qualquer pessoa física ou jurídica, nos termos da LC nº 101, art. 26;</w:t>
      </w:r>
    </w:p>
    <w:p w:rsidR="00BF6E0B" w:rsidRPr="00BF6E0B" w:rsidRDefault="00BF6E0B" w:rsidP="006C2466">
      <w:pPr>
        <w:ind w:left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II – subvenções sociais para entidades de que trata a Lei nº 13.019, art. 3º, IV; III – subvenções econômicas;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17. No âmbito da administração pública municipal, a prévia tentativa de conciliação e solução administrativa de dúvidas de natureza eminentemente jurídica, relacionada à execução da parceria, prevista no inciso XVII do caput do art. 42 da Lei Federal nº 13.019, de 2014, caberá à Procuradoria do Município.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§ 1º Antes de promover a tentativa de conciliação e solução administrativa, o órgão jurídico deverá consultar a Secretaria </w:t>
      </w:r>
      <w:proofErr w:type="gramStart"/>
      <w:r w:rsidRPr="00BF6E0B">
        <w:rPr>
          <w:rFonts w:ascii="Arial" w:hAnsi="Arial" w:cs="Arial"/>
          <w:sz w:val="24"/>
          <w:szCs w:val="24"/>
        </w:rPr>
        <w:t>de ...</w:t>
      </w:r>
      <w:proofErr w:type="gramEnd"/>
      <w:r w:rsidRPr="00BF6E0B">
        <w:rPr>
          <w:rFonts w:ascii="Arial" w:hAnsi="Arial" w:cs="Arial"/>
          <w:sz w:val="24"/>
          <w:szCs w:val="24"/>
        </w:rPr>
        <w:t>.........., quanto à existência de processo de apuração de irregularidade concernente ao objeto da parceria.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§ 2º É assegurada a prerrogativa de a organização da sociedade civil se fazer representar por advogado perante a administração pública municipal, especialmente em procedimento voltado à conciliação e à solução administrativa de dúvidas decorrentes da execução da parceria.</w:t>
      </w:r>
    </w:p>
    <w:p w:rsidR="00BF6E0B" w:rsidRPr="00BF6E0B" w:rsidRDefault="00BF6E0B" w:rsidP="006C24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Art. 18. A administração pública municipal fará reuniões públicas com as organizações da sociedade civil, a fim de orientá-las quanto à Lei Federal nº 13.019, de 2014, bem como sobre a aplicação deste Decreto.</w:t>
      </w:r>
    </w:p>
    <w:p w:rsidR="006C2466" w:rsidRDefault="00BF6E0B" w:rsidP="006C2466">
      <w:pPr>
        <w:ind w:firstLine="708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 xml:space="preserve">Art. </w:t>
      </w:r>
      <w:r w:rsidR="006C2466">
        <w:rPr>
          <w:rFonts w:ascii="Arial" w:hAnsi="Arial" w:cs="Arial"/>
          <w:sz w:val="24"/>
          <w:szCs w:val="24"/>
        </w:rPr>
        <w:t>19</w:t>
      </w:r>
      <w:r w:rsidRPr="00BF6E0B">
        <w:rPr>
          <w:rFonts w:ascii="Arial" w:hAnsi="Arial" w:cs="Arial"/>
          <w:sz w:val="24"/>
          <w:szCs w:val="24"/>
        </w:rPr>
        <w:t>. Este Decreto entra em vigor na data da sua publicação.</w:t>
      </w:r>
    </w:p>
    <w:p w:rsidR="006C2466" w:rsidRDefault="006C2466" w:rsidP="006C2466">
      <w:pPr>
        <w:ind w:firstLine="708"/>
        <w:rPr>
          <w:rFonts w:ascii="Arial" w:hAnsi="Arial" w:cs="Arial"/>
          <w:sz w:val="24"/>
          <w:szCs w:val="24"/>
        </w:rPr>
      </w:pPr>
    </w:p>
    <w:p w:rsidR="006C2466" w:rsidRDefault="006C2466" w:rsidP="006C246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</w:t>
      </w:r>
      <w:r w:rsidR="00BF6E0B" w:rsidRPr="00BF6E0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BF6E0B" w:rsidRPr="00BF6E0B">
        <w:rPr>
          <w:rFonts w:ascii="Arial" w:hAnsi="Arial" w:cs="Arial"/>
          <w:sz w:val="24"/>
          <w:szCs w:val="24"/>
        </w:rPr>
        <w:t>em ...</w:t>
      </w:r>
      <w:proofErr w:type="gramEnd"/>
      <w:r w:rsidR="00BF6E0B" w:rsidRPr="00BF6E0B">
        <w:rPr>
          <w:rFonts w:ascii="Arial" w:hAnsi="Arial" w:cs="Arial"/>
          <w:sz w:val="24"/>
          <w:szCs w:val="24"/>
        </w:rPr>
        <w:t xml:space="preserve">..., de ............... </w:t>
      </w:r>
      <w:proofErr w:type="gramStart"/>
      <w:r w:rsidR="00BF6E0B" w:rsidRPr="00BF6E0B">
        <w:rPr>
          <w:rFonts w:ascii="Arial" w:hAnsi="Arial" w:cs="Arial"/>
          <w:sz w:val="24"/>
          <w:szCs w:val="24"/>
        </w:rPr>
        <w:t>de</w:t>
      </w:r>
      <w:proofErr w:type="gramEnd"/>
      <w:r w:rsidR="00BF6E0B" w:rsidRPr="00BF6E0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x</w:t>
      </w:r>
      <w:r w:rsidR="00BF6E0B" w:rsidRPr="00BF6E0B">
        <w:rPr>
          <w:rFonts w:ascii="Arial" w:hAnsi="Arial" w:cs="Arial"/>
          <w:sz w:val="24"/>
          <w:szCs w:val="24"/>
        </w:rPr>
        <w:t xml:space="preserve">. </w:t>
      </w:r>
    </w:p>
    <w:p w:rsidR="006C2466" w:rsidRDefault="006C2466" w:rsidP="006C2466">
      <w:pPr>
        <w:ind w:firstLine="708"/>
        <w:rPr>
          <w:rFonts w:ascii="Arial" w:hAnsi="Arial" w:cs="Arial"/>
          <w:sz w:val="24"/>
          <w:szCs w:val="24"/>
        </w:rPr>
      </w:pPr>
    </w:p>
    <w:p w:rsidR="00327FC6" w:rsidRPr="00BF6E0B" w:rsidRDefault="00BF6E0B" w:rsidP="006C2466">
      <w:pPr>
        <w:ind w:firstLine="708"/>
        <w:rPr>
          <w:rFonts w:ascii="Arial" w:hAnsi="Arial" w:cs="Arial"/>
          <w:sz w:val="24"/>
          <w:szCs w:val="24"/>
        </w:rPr>
      </w:pPr>
      <w:r w:rsidRPr="00BF6E0B">
        <w:rPr>
          <w:rFonts w:ascii="Arial" w:hAnsi="Arial" w:cs="Arial"/>
          <w:sz w:val="24"/>
          <w:szCs w:val="24"/>
        </w:rPr>
        <w:t>Prefeito</w:t>
      </w:r>
    </w:p>
    <w:sectPr w:rsidR="00327FC6" w:rsidRPr="00BF6E0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63" w:rsidRDefault="00CD3C63">
      <w:pPr>
        <w:spacing w:after="0" w:line="240" w:lineRule="auto"/>
      </w:pPr>
      <w:r>
        <w:separator/>
      </w:r>
    </w:p>
  </w:endnote>
  <w:endnote w:type="continuationSeparator" w:id="0">
    <w:p w:rsidR="00CD3C63" w:rsidRDefault="00CD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0B" w:rsidRDefault="00BF6E0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BF3DE8D" wp14:editId="15ADA230">
              <wp:simplePos x="0" y="0"/>
              <wp:positionH relativeFrom="page">
                <wp:posOffset>6660515</wp:posOffset>
              </wp:positionH>
              <wp:positionV relativeFrom="page">
                <wp:posOffset>10076180</wp:posOffset>
              </wp:positionV>
              <wp:extent cx="205740" cy="177800"/>
              <wp:effectExtent l="2540" t="0" r="1270" b="44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E0B" w:rsidRDefault="00BF6E0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40" w:right="-20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275B2">
                            <w:rPr>
                              <w:rFonts w:ascii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4.45pt;margin-top:793.4pt;width:16.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" o:allowincell="f" filled="f" stroked="f">
              <v:textbox inset="0,0,0,0">
                <w:txbxContent>
                  <w:p w:rsidR="00BF6E0B" w:rsidRDefault="00BF6E0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40" w:right="-20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position w:val="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  <w:sz w:val="24"/>
                        <w:szCs w:val="24"/>
                      </w:rPr>
                      <w:fldChar w:fldCharType="separate"/>
                    </w:r>
                    <w:r w:rsidR="006275B2">
                      <w:rPr>
                        <w:rFonts w:ascii="Calibri" w:hAnsi="Calibri" w:cs="Calibri"/>
                        <w:noProof/>
                        <w:position w:val="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Calibri" w:hAnsi="Calibri" w:cs="Calibri"/>
                        <w:position w:val="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63" w:rsidRDefault="00CD3C63">
      <w:pPr>
        <w:spacing w:after="0" w:line="240" w:lineRule="auto"/>
      </w:pPr>
      <w:r>
        <w:separator/>
      </w:r>
    </w:p>
  </w:footnote>
  <w:footnote w:type="continuationSeparator" w:id="0">
    <w:p w:rsidR="00CD3C63" w:rsidRDefault="00CD3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0B"/>
    <w:rsid w:val="0000276F"/>
    <w:rsid w:val="000041E5"/>
    <w:rsid w:val="0000529E"/>
    <w:rsid w:val="00006C7C"/>
    <w:rsid w:val="00006DF9"/>
    <w:rsid w:val="00006F2B"/>
    <w:rsid w:val="00007786"/>
    <w:rsid w:val="00013A6C"/>
    <w:rsid w:val="00014906"/>
    <w:rsid w:val="00017D1E"/>
    <w:rsid w:val="00020401"/>
    <w:rsid w:val="00025E65"/>
    <w:rsid w:val="0002699C"/>
    <w:rsid w:val="00026EBB"/>
    <w:rsid w:val="00031381"/>
    <w:rsid w:val="000313AA"/>
    <w:rsid w:val="00033C32"/>
    <w:rsid w:val="00040860"/>
    <w:rsid w:val="0004155E"/>
    <w:rsid w:val="000439D0"/>
    <w:rsid w:val="00044EF2"/>
    <w:rsid w:val="0004632A"/>
    <w:rsid w:val="00047705"/>
    <w:rsid w:val="00047A35"/>
    <w:rsid w:val="00050145"/>
    <w:rsid w:val="00050F70"/>
    <w:rsid w:val="00051960"/>
    <w:rsid w:val="000521C9"/>
    <w:rsid w:val="0005221E"/>
    <w:rsid w:val="000555E9"/>
    <w:rsid w:val="00055614"/>
    <w:rsid w:val="00055D66"/>
    <w:rsid w:val="000566C6"/>
    <w:rsid w:val="000567FC"/>
    <w:rsid w:val="00056A1E"/>
    <w:rsid w:val="000571AA"/>
    <w:rsid w:val="00057CFC"/>
    <w:rsid w:val="00062C69"/>
    <w:rsid w:val="00067A78"/>
    <w:rsid w:val="0007211A"/>
    <w:rsid w:val="00072923"/>
    <w:rsid w:val="00072E1F"/>
    <w:rsid w:val="000730A9"/>
    <w:rsid w:val="00074A79"/>
    <w:rsid w:val="00074E06"/>
    <w:rsid w:val="000754B7"/>
    <w:rsid w:val="00076143"/>
    <w:rsid w:val="00076DCA"/>
    <w:rsid w:val="000828B3"/>
    <w:rsid w:val="00083A7A"/>
    <w:rsid w:val="000918A1"/>
    <w:rsid w:val="00092C1D"/>
    <w:rsid w:val="000934DB"/>
    <w:rsid w:val="000941E9"/>
    <w:rsid w:val="0009421F"/>
    <w:rsid w:val="000958BC"/>
    <w:rsid w:val="000958E2"/>
    <w:rsid w:val="00097186"/>
    <w:rsid w:val="000977EE"/>
    <w:rsid w:val="00097C61"/>
    <w:rsid w:val="000A1DAC"/>
    <w:rsid w:val="000A1E5E"/>
    <w:rsid w:val="000A3548"/>
    <w:rsid w:val="000A4CF5"/>
    <w:rsid w:val="000A6521"/>
    <w:rsid w:val="000B3E08"/>
    <w:rsid w:val="000B58EC"/>
    <w:rsid w:val="000C077A"/>
    <w:rsid w:val="000C0966"/>
    <w:rsid w:val="000C232C"/>
    <w:rsid w:val="000C2924"/>
    <w:rsid w:val="000C306F"/>
    <w:rsid w:val="000C34D7"/>
    <w:rsid w:val="000C592A"/>
    <w:rsid w:val="000C6E3A"/>
    <w:rsid w:val="000D21BC"/>
    <w:rsid w:val="000D42A2"/>
    <w:rsid w:val="000D4417"/>
    <w:rsid w:val="000D4463"/>
    <w:rsid w:val="000D65E8"/>
    <w:rsid w:val="000D75B4"/>
    <w:rsid w:val="000E12E2"/>
    <w:rsid w:val="000E412B"/>
    <w:rsid w:val="000E4DF6"/>
    <w:rsid w:val="000E553F"/>
    <w:rsid w:val="000E768B"/>
    <w:rsid w:val="000F0B7F"/>
    <w:rsid w:val="000F18E2"/>
    <w:rsid w:val="000F4C1B"/>
    <w:rsid w:val="000F5B2C"/>
    <w:rsid w:val="000F62E5"/>
    <w:rsid w:val="001005DF"/>
    <w:rsid w:val="00103F01"/>
    <w:rsid w:val="00106B6B"/>
    <w:rsid w:val="00110981"/>
    <w:rsid w:val="00110EE6"/>
    <w:rsid w:val="00110F5A"/>
    <w:rsid w:val="00112A29"/>
    <w:rsid w:val="00114A18"/>
    <w:rsid w:val="001150D8"/>
    <w:rsid w:val="00117D9C"/>
    <w:rsid w:val="00124B13"/>
    <w:rsid w:val="001253A6"/>
    <w:rsid w:val="0012603B"/>
    <w:rsid w:val="00127842"/>
    <w:rsid w:val="0013169E"/>
    <w:rsid w:val="0013568A"/>
    <w:rsid w:val="00136F1C"/>
    <w:rsid w:val="00137309"/>
    <w:rsid w:val="001408AE"/>
    <w:rsid w:val="00140B21"/>
    <w:rsid w:val="00143247"/>
    <w:rsid w:val="00144001"/>
    <w:rsid w:val="00146ED8"/>
    <w:rsid w:val="001475AE"/>
    <w:rsid w:val="001476F4"/>
    <w:rsid w:val="00151F3A"/>
    <w:rsid w:val="001520B6"/>
    <w:rsid w:val="001557F5"/>
    <w:rsid w:val="00155E6D"/>
    <w:rsid w:val="001569FF"/>
    <w:rsid w:val="00157583"/>
    <w:rsid w:val="0016034D"/>
    <w:rsid w:val="0016142E"/>
    <w:rsid w:val="00162B49"/>
    <w:rsid w:val="00162D6A"/>
    <w:rsid w:val="00163098"/>
    <w:rsid w:val="00164FD0"/>
    <w:rsid w:val="001667E2"/>
    <w:rsid w:val="00167EEA"/>
    <w:rsid w:val="00173B79"/>
    <w:rsid w:val="00173E89"/>
    <w:rsid w:val="00174BEA"/>
    <w:rsid w:val="00177809"/>
    <w:rsid w:val="00177DE5"/>
    <w:rsid w:val="00183B38"/>
    <w:rsid w:val="00184075"/>
    <w:rsid w:val="00184781"/>
    <w:rsid w:val="001858C5"/>
    <w:rsid w:val="00187142"/>
    <w:rsid w:val="00187D19"/>
    <w:rsid w:val="00190710"/>
    <w:rsid w:val="00191B79"/>
    <w:rsid w:val="00193113"/>
    <w:rsid w:val="00194CCB"/>
    <w:rsid w:val="001A349E"/>
    <w:rsid w:val="001A3C59"/>
    <w:rsid w:val="001A4B91"/>
    <w:rsid w:val="001A4C45"/>
    <w:rsid w:val="001A5692"/>
    <w:rsid w:val="001A6A6C"/>
    <w:rsid w:val="001A74F2"/>
    <w:rsid w:val="001A7C67"/>
    <w:rsid w:val="001B19D9"/>
    <w:rsid w:val="001B1D9F"/>
    <w:rsid w:val="001B33B6"/>
    <w:rsid w:val="001B3BE1"/>
    <w:rsid w:val="001B57A0"/>
    <w:rsid w:val="001B7360"/>
    <w:rsid w:val="001C187E"/>
    <w:rsid w:val="001C199F"/>
    <w:rsid w:val="001C27F8"/>
    <w:rsid w:val="001C4C73"/>
    <w:rsid w:val="001C541E"/>
    <w:rsid w:val="001C7E4C"/>
    <w:rsid w:val="001D043E"/>
    <w:rsid w:val="001D1A62"/>
    <w:rsid w:val="001D24D1"/>
    <w:rsid w:val="001D3F8C"/>
    <w:rsid w:val="001D49CB"/>
    <w:rsid w:val="001D560F"/>
    <w:rsid w:val="001D6273"/>
    <w:rsid w:val="001E0270"/>
    <w:rsid w:val="001E26AC"/>
    <w:rsid w:val="001E2BC6"/>
    <w:rsid w:val="001E3198"/>
    <w:rsid w:val="001E425B"/>
    <w:rsid w:val="001E4C3D"/>
    <w:rsid w:val="001E51A5"/>
    <w:rsid w:val="001E6884"/>
    <w:rsid w:val="001E6EC0"/>
    <w:rsid w:val="001E7958"/>
    <w:rsid w:val="001F150D"/>
    <w:rsid w:val="001F23C0"/>
    <w:rsid w:val="001F288A"/>
    <w:rsid w:val="001F388B"/>
    <w:rsid w:val="001F55DA"/>
    <w:rsid w:val="001F6DCA"/>
    <w:rsid w:val="001F6E69"/>
    <w:rsid w:val="00200720"/>
    <w:rsid w:val="002015D3"/>
    <w:rsid w:val="0020219F"/>
    <w:rsid w:val="0020278E"/>
    <w:rsid w:val="002041FF"/>
    <w:rsid w:val="00204AEB"/>
    <w:rsid w:val="00205189"/>
    <w:rsid w:val="00205435"/>
    <w:rsid w:val="00206FC9"/>
    <w:rsid w:val="00207965"/>
    <w:rsid w:val="0021178C"/>
    <w:rsid w:val="00211CD6"/>
    <w:rsid w:val="00214582"/>
    <w:rsid w:val="00216267"/>
    <w:rsid w:val="002170DF"/>
    <w:rsid w:val="00220BFA"/>
    <w:rsid w:val="00221666"/>
    <w:rsid w:val="00226BE4"/>
    <w:rsid w:val="0022727D"/>
    <w:rsid w:val="002279D6"/>
    <w:rsid w:val="002302FD"/>
    <w:rsid w:val="00235985"/>
    <w:rsid w:val="00236E82"/>
    <w:rsid w:val="00236FCE"/>
    <w:rsid w:val="00241D11"/>
    <w:rsid w:val="00242F45"/>
    <w:rsid w:val="002439B0"/>
    <w:rsid w:val="002447A6"/>
    <w:rsid w:val="00245A54"/>
    <w:rsid w:val="00245C19"/>
    <w:rsid w:val="00246C67"/>
    <w:rsid w:val="00247705"/>
    <w:rsid w:val="00250638"/>
    <w:rsid w:val="00252573"/>
    <w:rsid w:val="00252B4F"/>
    <w:rsid w:val="00252C5C"/>
    <w:rsid w:val="00253C08"/>
    <w:rsid w:val="00256852"/>
    <w:rsid w:val="0026043E"/>
    <w:rsid w:val="002614FA"/>
    <w:rsid w:val="00262615"/>
    <w:rsid w:val="00263136"/>
    <w:rsid w:val="00263BD1"/>
    <w:rsid w:val="00263DE2"/>
    <w:rsid w:val="00265241"/>
    <w:rsid w:val="002669C9"/>
    <w:rsid w:val="002709CA"/>
    <w:rsid w:val="002721E0"/>
    <w:rsid w:val="00273C44"/>
    <w:rsid w:val="00273F18"/>
    <w:rsid w:val="0027542C"/>
    <w:rsid w:val="002755AA"/>
    <w:rsid w:val="002762CA"/>
    <w:rsid w:val="002813A0"/>
    <w:rsid w:val="002835EB"/>
    <w:rsid w:val="00284051"/>
    <w:rsid w:val="002847EC"/>
    <w:rsid w:val="00284B16"/>
    <w:rsid w:val="00285078"/>
    <w:rsid w:val="00285102"/>
    <w:rsid w:val="002852F7"/>
    <w:rsid w:val="002912A8"/>
    <w:rsid w:val="00292194"/>
    <w:rsid w:val="00293003"/>
    <w:rsid w:val="00294402"/>
    <w:rsid w:val="002968E1"/>
    <w:rsid w:val="002A1000"/>
    <w:rsid w:val="002A11F5"/>
    <w:rsid w:val="002A5A85"/>
    <w:rsid w:val="002A68F8"/>
    <w:rsid w:val="002A73FD"/>
    <w:rsid w:val="002B1DED"/>
    <w:rsid w:val="002B1F8E"/>
    <w:rsid w:val="002B3F54"/>
    <w:rsid w:val="002B4FA8"/>
    <w:rsid w:val="002B66F2"/>
    <w:rsid w:val="002B6ACF"/>
    <w:rsid w:val="002B6C55"/>
    <w:rsid w:val="002C138A"/>
    <w:rsid w:val="002C192F"/>
    <w:rsid w:val="002C19B8"/>
    <w:rsid w:val="002C2F3B"/>
    <w:rsid w:val="002C5599"/>
    <w:rsid w:val="002C66C2"/>
    <w:rsid w:val="002C77BE"/>
    <w:rsid w:val="002D0079"/>
    <w:rsid w:val="002D1C09"/>
    <w:rsid w:val="002D35E1"/>
    <w:rsid w:val="002D48A7"/>
    <w:rsid w:val="002D578A"/>
    <w:rsid w:val="002D6C37"/>
    <w:rsid w:val="002D76C4"/>
    <w:rsid w:val="002E044D"/>
    <w:rsid w:val="002E79C6"/>
    <w:rsid w:val="002E7C23"/>
    <w:rsid w:val="002F50AE"/>
    <w:rsid w:val="002F5802"/>
    <w:rsid w:val="00303FBF"/>
    <w:rsid w:val="0030564A"/>
    <w:rsid w:val="00306A94"/>
    <w:rsid w:val="0031045F"/>
    <w:rsid w:val="00310E1A"/>
    <w:rsid w:val="0031169A"/>
    <w:rsid w:val="00313045"/>
    <w:rsid w:val="00313ABA"/>
    <w:rsid w:val="00315CB8"/>
    <w:rsid w:val="003166E5"/>
    <w:rsid w:val="00317567"/>
    <w:rsid w:val="00317D28"/>
    <w:rsid w:val="00322F25"/>
    <w:rsid w:val="0032313A"/>
    <w:rsid w:val="00323229"/>
    <w:rsid w:val="00323D39"/>
    <w:rsid w:val="00324012"/>
    <w:rsid w:val="003255AF"/>
    <w:rsid w:val="00325732"/>
    <w:rsid w:val="0032758C"/>
    <w:rsid w:val="00327FC6"/>
    <w:rsid w:val="00332EC5"/>
    <w:rsid w:val="00337279"/>
    <w:rsid w:val="00343674"/>
    <w:rsid w:val="00345078"/>
    <w:rsid w:val="0034683D"/>
    <w:rsid w:val="00346ADD"/>
    <w:rsid w:val="00347651"/>
    <w:rsid w:val="00347774"/>
    <w:rsid w:val="00347D46"/>
    <w:rsid w:val="003504D4"/>
    <w:rsid w:val="003512E1"/>
    <w:rsid w:val="0035356D"/>
    <w:rsid w:val="00353819"/>
    <w:rsid w:val="003547D6"/>
    <w:rsid w:val="0035558B"/>
    <w:rsid w:val="003566A7"/>
    <w:rsid w:val="003568BF"/>
    <w:rsid w:val="00356BEB"/>
    <w:rsid w:val="00357E4A"/>
    <w:rsid w:val="0036142A"/>
    <w:rsid w:val="00361513"/>
    <w:rsid w:val="003622C4"/>
    <w:rsid w:val="00365C69"/>
    <w:rsid w:val="00365FC2"/>
    <w:rsid w:val="003662CF"/>
    <w:rsid w:val="00367587"/>
    <w:rsid w:val="00367AB6"/>
    <w:rsid w:val="00367E51"/>
    <w:rsid w:val="00370809"/>
    <w:rsid w:val="00371076"/>
    <w:rsid w:val="003710D4"/>
    <w:rsid w:val="00371ADF"/>
    <w:rsid w:val="00371B7E"/>
    <w:rsid w:val="00372FE7"/>
    <w:rsid w:val="003737CF"/>
    <w:rsid w:val="003747F8"/>
    <w:rsid w:val="003761C4"/>
    <w:rsid w:val="0037701D"/>
    <w:rsid w:val="00380A9F"/>
    <w:rsid w:val="003823F1"/>
    <w:rsid w:val="00386E62"/>
    <w:rsid w:val="00387568"/>
    <w:rsid w:val="003918D8"/>
    <w:rsid w:val="003963F8"/>
    <w:rsid w:val="00397041"/>
    <w:rsid w:val="003973BD"/>
    <w:rsid w:val="00397B68"/>
    <w:rsid w:val="003A06CA"/>
    <w:rsid w:val="003A6C2A"/>
    <w:rsid w:val="003A6DF5"/>
    <w:rsid w:val="003A71CC"/>
    <w:rsid w:val="003A7ED3"/>
    <w:rsid w:val="003A7F07"/>
    <w:rsid w:val="003A7F85"/>
    <w:rsid w:val="003B0751"/>
    <w:rsid w:val="003B55A1"/>
    <w:rsid w:val="003B5EE5"/>
    <w:rsid w:val="003B73B7"/>
    <w:rsid w:val="003B768B"/>
    <w:rsid w:val="003C15D4"/>
    <w:rsid w:val="003C15F3"/>
    <w:rsid w:val="003C2947"/>
    <w:rsid w:val="003C3036"/>
    <w:rsid w:val="003C4934"/>
    <w:rsid w:val="003C5A4B"/>
    <w:rsid w:val="003C62BE"/>
    <w:rsid w:val="003C6B3A"/>
    <w:rsid w:val="003C7FF5"/>
    <w:rsid w:val="003D0A5A"/>
    <w:rsid w:val="003D1363"/>
    <w:rsid w:val="003D21F0"/>
    <w:rsid w:val="003D2290"/>
    <w:rsid w:val="003D2BCB"/>
    <w:rsid w:val="003D2F8A"/>
    <w:rsid w:val="003D556D"/>
    <w:rsid w:val="003D5DD3"/>
    <w:rsid w:val="003D654B"/>
    <w:rsid w:val="003D73B2"/>
    <w:rsid w:val="003E0152"/>
    <w:rsid w:val="003E05DB"/>
    <w:rsid w:val="003E1391"/>
    <w:rsid w:val="003E1A4F"/>
    <w:rsid w:val="003E1F02"/>
    <w:rsid w:val="003E1F35"/>
    <w:rsid w:val="003E40CD"/>
    <w:rsid w:val="003F0FB4"/>
    <w:rsid w:val="003F2C5F"/>
    <w:rsid w:val="003F33A4"/>
    <w:rsid w:val="003F3585"/>
    <w:rsid w:val="003F5405"/>
    <w:rsid w:val="003F7F32"/>
    <w:rsid w:val="00400F8A"/>
    <w:rsid w:val="00402229"/>
    <w:rsid w:val="0040775F"/>
    <w:rsid w:val="00407907"/>
    <w:rsid w:val="00411AA5"/>
    <w:rsid w:val="00413C8D"/>
    <w:rsid w:val="00415593"/>
    <w:rsid w:val="00416950"/>
    <w:rsid w:val="00417713"/>
    <w:rsid w:val="00420990"/>
    <w:rsid w:val="00423EDA"/>
    <w:rsid w:val="004241D6"/>
    <w:rsid w:val="00424620"/>
    <w:rsid w:val="00431033"/>
    <w:rsid w:val="00433215"/>
    <w:rsid w:val="00433CAC"/>
    <w:rsid w:val="0044068E"/>
    <w:rsid w:val="0044183E"/>
    <w:rsid w:val="00443C0A"/>
    <w:rsid w:val="00445D9A"/>
    <w:rsid w:val="004502A5"/>
    <w:rsid w:val="0045066C"/>
    <w:rsid w:val="004526F2"/>
    <w:rsid w:val="0045314B"/>
    <w:rsid w:val="00454E26"/>
    <w:rsid w:val="0045500B"/>
    <w:rsid w:val="00455076"/>
    <w:rsid w:val="00455995"/>
    <w:rsid w:val="00460921"/>
    <w:rsid w:val="0046227C"/>
    <w:rsid w:val="00462FC2"/>
    <w:rsid w:val="0046765C"/>
    <w:rsid w:val="00470ED9"/>
    <w:rsid w:val="004768FA"/>
    <w:rsid w:val="004774DF"/>
    <w:rsid w:val="00477FA9"/>
    <w:rsid w:val="00480701"/>
    <w:rsid w:val="00480B64"/>
    <w:rsid w:val="004831A0"/>
    <w:rsid w:val="00483585"/>
    <w:rsid w:val="0048378E"/>
    <w:rsid w:val="00484D14"/>
    <w:rsid w:val="00486524"/>
    <w:rsid w:val="00491BE4"/>
    <w:rsid w:val="00491EEB"/>
    <w:rsid w:val="00492445"/>
    <w:rsid w:val="00492FF3"/>
    <w:rsid w:val="00495218"/>
    <w:rsid w:val="00495884"/>
    <w:rsid w:val="00496E48"/>
    <w:rsid w:val="004975D8"/>
    <w:rsid w:val="004A0209"/>
    <w:rsid w:val="004A1440"/>
    <w:rsid w:val="004A15EB"/>
    <w:rsid w:val="004A1D19"/>
    <w:rsid w:val="004A1E11"/>
    <w:rsid w:val="004A44CA"/>
    <w:rsid w:val="004A4915"/>
    <w:rsid w:val="004A5714"/>
    <w:rsid w:val="004A57DE"/>
    <w:rsid w:val="004A59FA"/>
    <w:rsid w:val="004A5B33"/>
    <w:rsid w:val="004B227A"/>
    <w:rsid w:val="004B3497"/>
    <w:rsid w:val="004B40F9"/>
    <w:rsid w:val="004C0021"/>
    <w:rsid w:val="004C1C25"/>
    <w:rsid w:val="004C20B5"/>
    <w:rsid w:val="004C3DB1"/>
    <w:rsid w:val="004C4AF6"/>
    <w:rsid w:val="004C4CA9"/>
    <w:rsid w:val="004C570C"/>
    <w:rsid w:val="004C798E"/>
    <w:rsid w:val="004D0AE7"/>
    <w:rsid w:val="004D0C2D"/>
    <w:rsid w:val="004D19EC"/>
    <w:rsid w:val="004D1B30"/>
    <w:rsid w:val="004D3BF4"/>
    <w:rsid w:val="004D3E20"/>
    <w:rsid w:val="004D406B"/>
    <w:rsid w:val="004D47CC"/>
    <w:rsid w:val="004D77E5"/>
    <w:rsid w:val="004E0790"/>
    <w:rsid w:val="004E14B5"/>
    <w:rsid w:val="004E1DFD"/>
    <w:rsid w:val="004E246F"/>
    <w:rsid w:val="004E254C"/>
    <w:rsid w:val="004E471F"/>
    <w:rsid w:val="004E5CAE"/>
    <w:rsid w:val="004E7DCC"/>
    <w:rsid w:val="004F1131"/>
    <w:rsid w:val="004F2DA5"/>
    <w:rsid w:val="004F2F61"/>
    <w:rsid w:val="004F70F8"/>
    <w:rsid w:val="00501151"/>
    <w:rsid w:val="00501A26"/>
    <w:rsid w:val="0051226E"/>
    <w:rsid w:val="005125FB"/>
    <w:rsid w:val="00512802"/>
    <w:rsid w:val="00512EF3"/>
    <w:rsid w:val="005137DA"/>
    <w:rsid w:val="005140B0"/>
    <w:rsid w:val="00515349"/>
    <w:rsid w:val="0051571D"/>
    <w:rsid w:val="00516818"/>
    <w:rsid w:val="00517D29"/>
    <w:rsid w:val="00521D70"/>
    <w:rsid w:val="0052457C"/>
    <w:rsid w:val="00526290"/>
    <w:rsid w:val="00534F7B"/>
    <w:rsid w:val="00535788"/>
    <w:rsid w:val="00536807"/>
    <w:rsid w:val="00542483"/>
    <w:rsid w:val="00542767"/>
    <w:rsid w:val="005427B5"/>
    <w:rsid w:val="005428D2"/>
    <w:rsid w:val="00542ABA"/>
    <w:rsid w:val="005435EF"/>
    <w:rsid w:val="0054448D"/>
    <w:rsid w:val="00545DFA"/>
    <w:rsid w:val="005462BE"/>
    <w:rsid w:val="00546663"/>
    <w:rsid w:val="005478EC"/>
    <w:rsid w:val="00547970"/>
    <w:rsid w:val="00550BEA"/>
    <w:rsid w:val="00551A7E"/>
    <w:rsid w:val="00551F8F"/>
    <w:rsid w:val="00553493"/>
    <w:rsid w:val="00554943"/>
    <w:rsid w:val="0055527E"/>
    <w:rsid w:val="00556E1D"/>
    <w:rsid w:val="005572D8"/>
    <w:rsid w:val="0055752C"/>
    <w:rsid w:val="005617AE"/>
    <w:rsid w:val="00561BF7"/>
    <w:rsid w:val="00562816"/>
    <w:rsid w:val="0056461F"/>
    <w:rsid w:val="00564DCF"/>
    <w:rsid w:val="00565225"/>
    <w:rsid w:val="0057103F"/>
    <w:rsid w:val="00571BF4"/>
    <w:rsid w:val="0057246B"/>
    <w:rsid w:val="005756A1"/>
    <w:rsid w:val="00575D28"/>
    <w:rsid w:val="0057733A"/>
    <w:rsid w:val="00577B9C"/>
    <w:rsid w:val="00577E87"/>
    <w:rsid w:val="00577E8D"/>
    <w:rsid w:val="005819C1"/>
    <w:rsid w:val="005823F3"/>
    <w:rsid w:val="0058433F"/>
    <w:rsid w:val="005854E8"/>
    <w:rsid w:val="005859AE"/>
    <w:rsid w:val="00586931"/>
    <w:rsid w:val="0058785D"/>
    <w:rsid w:val="00587861"/>
    <w:rsid w:val="00587F02"/>
    <w:rsid w:val="005905DF"/>
    <w:rsid w:val="00592F02"/>
    <w:rsid w:val="00594A62"/>
    <w:rsid w:val="005968BF"/>
    <w:rsid w:val="005A390B"/>
    <w:rsid w:val="005A4A3A"/>
    <w:rsid w:val="005A6589"/>
    <w:rsid w:val="005A78BD"/>
    <w:rsid w:val="005B1539"/>
    <w:rsid w:val="005B248D"/>
    <w:rsid w:val="005B5C3E"/>
    <w:rsid w:val="005B605C"/>
    <w:rsid w:val="005C004F"/>
    <w:rsid w:val="005C1C10"/>
    <w:rsid w:val="005C20AE"/>
    <w:rsid w:val="005C51DF"/>
    <w:rsid w:val="005C58AE"/>
    <w:rsid w:val="005C5AA6"/>
    <w:rsid w:val="005C60CC"/>
    <w:rsid w:val="005C6D17"/>
    <w:rsid w:val="005C723F"/>
    <w:rsid w:val="005C79F5"/>
    <w:rsid w:val="005D0750"/>
    <w:rsid w:val="005D1690"/>
    <w:rsid w:val="005D7577"/>
    <w:rsid w:val="005E10C6"/>
    <w:rsid w:val="005E15D1"/>
    <w:rsid w:val="005E1641"/>
    <w:rsid w:val="005E357E"/>
    <w:rsid w:val="005E5DC1"/>
    <w:rsid w:val="005F14AB"/>
    <w:rsid w:val="005F5CD4"/>
    <w:rsid w:val="005F6436"/>
    <w:rsid w:val="005F70AA"/>
    <w:rsid w:val="005F7FBC"/>
    <w:rsid w:val="00601F65"/>
    <w:rsid w:val="006023EC"/>
    <w:rsid w:val="00605952"/>
    <w:rsid w:val="00606FFF"/>
    <w:rsid w:val="006070EA"/>
    <w:rsid w:val="0061021C"/>
    <w:rsid w:val="00610DDE"/>
    <w:rsid w:val="0061428F"/>
    <w:rsid w:val="00615054"/>
    <w:rsid w:val="00615996"/>
    <w:rsid w:val="00616C50"/>
    <w:rsid w:val="00621123"/>
    <w:rsid w:val="00623404"/>
    <w:rsid w:val="00625742"/>
    <w:rsid w:val="00625D76"/>
    <w:rsid w:val="006275B2"/>
    <w:rsid w:val="00630047"/>
    <w:rsid w:val="006336DC"/>
    <w:rsid w:val="00634512"/>
    <w:rsid w:val="00642116"/>
    <w:rsid w:val="00642440"/>
    <w:rsid w:val="00642B80"/>
    <w:rsid w:val="0064535B"/>
    <w:rsid w:val="0064559F"/>
    <w:rsid w:val="0064675C"/>
    <w:rsid w:val="006468AA"/>
    <w:rsid w:val="00654348"/>
    <w:rsid w:val="00654C7B"/>
    <w:rsid w:val="00655F14"/>
    <w:rsid w:val="00661163"/>
    <w:rsid w:val="00661BF8"/>
    <w:rsid w:val="00662131"/>
    <w:rsid w:val="0066216D"/>
    <w:rsid w:val="00662674"/>
    <w:rsid w:val="00662D54"/>
    <w:rsid w:val="0066395D"/>
    <w:rsid w:val="00666D0A"/>
    <w:rsid w:val="00670A3C"/>
    <w:rsid w:val="00672747"/>
    <w:rsid w:val="00675008"/>
    <w:rsid w:val="0067592E"/>
    <w:rsid w:val="00676D48"/>
    <w:rsid w:val="006770F2"/>
    <w:rsid w:val="00680CA5"/>
    <w:rsid w:val="0068105E"/>
    <w:rsid w:val="006838BD"/>
    <w:rsid w:val="00683C82"/>
    <w:rsid w:val="00685730"/>
    <w:rsid w:val="00685CFA"/>
    <w:rsid w:val="00686501"/>
    <w:rsid w:val="006903A8"/>
    <w:rsid w:val="00690597"/>
    <w:rsid w:val="0069575A"/>
    <w:rsid w:val="00695EED"/>
    <w:rsid w:val="006A0F7E"/>
    <w:rsid w:val="006A1365"/>
    <w:rsid w:val="006A3195"/>
    <w:rsid w:val="006A518C"/>
    <w:rsid w:val="006A7573"/>
    <w:rsid w:val="006B012A"/>
    <w:rsid w:val="006B2997"/>
    <w:rsid w:val="006B2F33"/>
    <w:rsid w:val="006B3404"/>
    <w:rsid w:val="006B5E3C"/>
    <w:rsid w:val="006C083B"/>
    <w:rsid w:val="006C100B"/>
    <w:rsid w:val="006C2466"/>
    <w:rsid w:val="006C35BD"/>
    <w:rsid w:val="006C38DF"/>
    <w:rsid w:val="006C3999"/>
    <w:rsid w:val="006C4789"/>
    <w:rsid w:val="006C5A2D"/>
    <w:rsid w:val="006C5AD1"/>
    <w:rsid w:val="006C7A00"/>
    <w:rsid w:val="006D5823"/>
    <w:rsid w:val="006E1117"/>
    <w:rsid w:val="006E3A53"/>
    <w:rsid w:val="006E4309"/>
    <w:rsid w:val="006E4688"/>
    <w:rsid w:val="006E4C6A"/>
    <w:rsid w:val="006E5743"/>
    <w:rsid w:val="006F04F1"/>
    <w:rsid w:val="006F2A01"/>
    <w:rsid w:val="006F5155"/>
    <w:rsid w:val="006F58AD"/>
    <w:rsid w:val="006F670F"/>
    <w:rsid w:val="006F79AB"/>
    <w:rsid w:val="006F7FB4"/>
    <w:rsid w:val="00701457"/>
    <w:rsid w:val="0070219B"/>
    <w:rsid w:val="007039D4"/>
    <w:rsid w:val="00703F68"/>
    <w:rsid w:val="007045CC"/>
    <w:rsid w:val="0070688D"/>
    <w:rsid w:val="007074B5"/>
    <w:rsid w:val="007129ED"/>
    <w:rsid w:val="00715769"/>
    <w:rsid w:val="00716F57"/>
    <w:rsid w:val="007200FD"/>
    <w:rsid w:val="00721405"/>
    <w:rsid w:val="0072323A"/>
    <w:rsid w:val="007233A9"/>
    <w:rsid w:val="007242EC"/>
    <w:rsid w:val="007247C1"/>
    <w:rsid w:val="00726629"/>
    <w:rsid w:val="00726F77"/>
    <w:rsid w:val="00731DBB"/>
    <w:rsid w:val="00735A9B"/>
    <w:rsid w:val="00735F9B"/>
    <w:rsid w:val="00744A31"/>
    <w:rsid w:val="00746716"/>
    <w:rsid w:val="0075396B"/>
    <w:rsid w:val="00754102"/>
    <w:rsid w:val="00754B05"/>
    <w:rsid w:val="00755453"/>
    <w:rsid w:val="007559FB"/>
    <w:rsid w:val="00760E91"/>
    <w:rsid w:val="00761BFD"/>
    <w:rsid w:val="00761D59"/>
    <w:rsid w:val="0076495A"/>
    <w:rsid w:val="00764E28"/>
    <w:rsid w:val="00770081"/>
    <w:rsid w:val="00771276"/>
    <w:rsid w:val="00771277"/>
    <w:rsid w:val="00771F49"/>
    <w:rsid w:val="0077247E"/>
    <w:rsid w:val="00772C3B"/>
    <w:rsid w:val="00772D36"/>
    <w:rsid w:val="007736FB"/>
    <w:rsid w:val="00773A7C"/>
    <w:rsid w:val="00774366"/>
    <w:rsid w:val="00774BD7"/>
    <w:rsid w:val="0077548A"/>
    <w:rsid w:val="00780BB6"/>
    <w:rsid w:val="00782495"/>
    <w:rsid w:val="00782785"/>
    <w:rsid w:val="007903FB"/>
    <w:rsid w:val="007906FC"/>
    <w:rsid w:val="007955B5"/>
    <w:rsid w:val="00796D1F"/>
    <w:rsid w:val="007A6979"/>
    <w:rsid w:val="007B5065"/>
    <w:rsid w:val="007B52D3"/>
    <w:rsid w:val="007B5D54"/>
    <w:rsid w:val="007B6012"/>
    <w:rsid w:val="007B6C89"/>
    <w:rsid w:val="007B7799"/>
    <w:rsid w:val="007C1575"/>
    <w:rsid w:val="007C2337"/>
    <w:rsid w:val="007C2433"/>
    <w:rsid w:val="007C3C15"/>
    <w:rsid w:val="007C3C87"/>
    <w:rsid w:val="007C4983"/>
    <w:rsid w:val="007C5B76"/>
    <w:rsid w:val="007C6D04"/>
    <w:rsid w:val="007D2442"/>
    <w:rsid w:val="007D4B77"/>
    <w:rsid w:val="007D583C"/>
    <w:rsid w:val="007D5EAA"/>
    <w:rsid w:val="007D75A7"/>
    <w:rsid w:val="007D7DA0"/>
    <w:rsid w:val="007E0CF8"/>
    <w:rsid w:val="007E1EC5"/>
    <w:rsid w:val="007E4C12"/>
    <w:rsid w:val="007E696D"/>
    <w:rsid w:val="007F0831"/>
    <w:rsid w:val="007F1563"/>
    <w:rsid w:val="007F1AE0"/>
    <w:rsid w:val="007F1EB7"/>
    <w:rsid w:val="007F2B13"/>
    <w:rsid w:val="007F35F4"/>
    <w:rsid w:val="007F45B7"/>
    <w:rsid w:val="007F4E38"/>
    <w:rsid w:val="007F6915"/>
    <w:rsid w:val="007F7542"/>
    <w:rsid w:val="008007D7"/>
    <w:rsid w:val="00800FB4"/>
    <w:rsid w:val="008018D8"/>
    <w:rsid w:val="00806FCD"/>
    <w:rsid w:val="00810384"/>
    <w:rsid w:val="00811FF4"/>
    <w:rsid w:val="008132F5"/>
    <w:rsid w:val="008142FB"/>
    <w:rsid w:val="00814E74"/>
    <w:rsid w:val="00815338"/>
    <w:rsid w:val="0081777F"/>
    <w:rsid w:val="008244A6"/>
    <w:rsid w:val="0082533F"/>
    <w:rsid w:val="00826E7D"/>
    <w:rsid w:val="00827BEB"/>
    <w:rsid w:val="00827E92"/>
    <w:rsid w:val="0083153B"/>
    <w:rsid w:val="00834D7E"/>
    <w:rsid w:val="00836B41"/>
    <w:rsid w:val="00837669"/>
    <w:rsid w:val="00843D41"/>
    <w:rsid w:val="00844AEF"/>
    <w:rsid w:val="00847DF5"/>
    <w:rsid w:val="00850077"/>
    <w:rsid w:val="00855C8D"/>
    <w:rsid w:val="00855F38"/>
    <w:rsid w:val="00856013"/>
    <w:rsid w:val="00857535"/>
    <w:rsid w:val="00857A7E"/>
    <w:rsid w:val="00860A49"/>
    <w:rsid w:val="00860CD7"/>
    <w:rsid w:val="00862F74"/>
    <w:rsid w:val="00863278"/>
    <w:rsid w:val="00863F0D"/>
    <w:rsid w:val="00865327"/>
    <w:rsid w:val="00870E0A"/>
    <w:rsid w:val="00871539"/>
    <w:rsid w:val="00871AD4"/>
    <w:rsid w:val="008761D5"/>
    <w:rsid w:val="00876567"/>
    <w:rsid w:val="00876F50"/>
    <w:rsid w:val="00877050"/>
    <w:rsid w:val="008805D2"/>
    <w:rsid w:val="00882282"/>
    <w:rsid w:val="00882729"/>
    <w:rsid w:val="008834C7"/>
    <w:rsid w:val="00883DDE"/>
    <w:rsid w:val="008851E5"/>
    <w:rsid w:val="00887FAB"/>
    <w:rsid w:val="00890489"/>
    <w:rsid w:val="00891314"/>
    <w:rsid w:val="00891CFF"/>
    <w:rsid w:val="00891F9E"/>
    <w:rsid w:val="0089207A"/>
    <w:rsid w:val="00893861"/>
    <w:rsid w:val="008966DC"/>
    <w:rsid w:val="00896D35"/>
    <w:rsid w:val="00897275"/>
    <w:rsid w:val="00897B3A"/>
    <w:rsid w:val="008A132E"/>
    <w:rsid w:val="008A17D3"/>
    <w:rsid w:val="008A1847"/>
    <w:rsid w:val="008A475D"/>
    <w:rsid w:val="008A64B9"/>
    <w:rsid w:val="008B1C86"/>
    <w:rsid w:val="008B1E7F"/>
    <w:rsid w:val="008B47C0"/>
    <w:rsid w:val="008B4DC0"/>
    <w:rsid w:val="008B4DEB"/>
    <w:rsid w:val="008B5EAD"/>
    <w:rsid w:val="008C04FC"/>
    <w:rsid w:val="008C1EEC"/>
    <w:rsid w:val="008C23A6"/>
    <w:rsid w:val="008C2BA7"/>
    <w:rsid w:val="008C2E1B"/>
    <w:rsid w:val="008C434D"/>
    <w:rsid w:val="008C5CEF"/>
    <w:rsid w:val="008C5D20"/>
    <w:rsid w:val="008C7F2F"/>
    <w:rsid w:val="008D00AB"/>
    <w:rsid w:val="008D2DDB"/>
    <w:rsid w:val="008D343E"/>
    <w:rsid w:val="008D3960"/>
    <w:rsid w:val="008D4247"/>
    <w:rsid w:val="008D467B"/>
    <w:rsid w:val="008D5236"/>
    <w:rsid w:val="008D5E7D"/>
    <w:rsid w:val="008D7425"/>
    <w:rsid w:val="008E2222"/>
    <w:rsid w:val="008E57E8"/>
    <w:rsid w:val="008E5D79"/>
    <w:rsid w:val="008E5EA5"/>
    <w:rsid w:val="008F1DB0"/>
    <w:rsid w:val="008F3401"/>
    <w:rsid w:val="008F3C8E"/>
    <w:rsid w:val="008F4E97"/>
    <w:rsid w:val="00901665"/>
    <w:rsid w:val="009021D4"/>
    <w:rsid w:val="00904AA8"/>
    <w:rsid w:val="0090580D"/>
    <w:rsid w:val="0091265F"/>
    <w:rsid w:val="00912D3A"/>
    <w:rsid w:val="00913479"/>
    <w:rsid w:val="00915FA9"/>
    <w:rsid w:val="00917A9F"/>
    <w:rsid w:val="00925E82"/>
    <w:rsid w:val="00926C07"/>
    <w:rsid w:val="0092714C"/>
    <w:rsid w:val="0092791D"/>
    <w:rsid w:val="00930012"/>
    <w:rsid w:val="00931D7E"/>
    <w:rsid w:val="00933628"/>
    <w:rsid w:val="0093390E"/>
    <w:rsid w:val="00935952"/>
    <w:rsid w:val="00941E05"/>
    <w:rsid w:val="00944DC1"/>
    <w:rsid w:val="00945007"/>
    <w:rsid w:val="00945456"/>
    <w:rsid w:val="00950285"/>
    <w:rsid w:val="00951D5E"/>
    <w:rsid w:val="009523D1"/>
    <w:rsid w:val="00952A43"/>
    <w:rsid w:val="009535AF"/>
    <w:rsid w:val="00953FE6"/>
    <w:rsid w:val="00955F03"/>
    <w:rsid w:val="00956009"/>
    <w:rsid w:val="00956DCE"/>
    <w:rsid w:val="009651AE"/>
    <w:rsid w:val="00965566"/>
    <w:rsid w:val="00965611"/>
    <w:rsid w:val="00966CC9"/>
    <w:rsid w:val="0096771F"/>
    <w:rsid w:val="00970C0F"/>
    <w:rsid w:val="00970D04"/>
    <w:rsid w:val="00971018"/>
    <w:rsid w:val="009721E2"/>
    <w:rsid w:val="00974BFD"/>
    <w:rsid w:val="00974C4B"/>
    <w:rsid w:val="00977D83"/>
    <w:rsid w:val="00980533"/>
    <w:rsid w:val="009810ED"/>
    <w:rsid w:val="00981F6E"/>
    <w:rsid w:val="00982256"/>
    <w:rsid w:val="009875FD"/>
    <w:rsid w:val="00987B12"/>
    <w:rsid w:val="00992610"/>
    <w:rsid w:val="00994CCB"/>
    <w:rsid w:val="00994F12"/>
    <w:rsid w:val="009969E6"/>
    <w:rsid w:val="009A116A"/>
    <w:rsid w:val="009A207A"/>
    <w:rsid w:val="009A343B"/>
    <w:rsid w:val="009A3C2D"/>
    <w:rsid w:val="009A3D87"/>
    <w:rsid w:val="009A40E3"/>
    <w:rsid w:val="009A4939"/>
    <w:rsid w:val="009A6587"/>
    <w:rsid w:val="009B53DA"/>
    <w:rsid w:val="009B6DD2"/>
    <w:rsid w:val="009B7529"/>
    <w:rsid w:val="009C0A29"/>
    <w:rsid w:val="009C121D"/>
    <w:rsid w:val="009C2B37"/>
    <w:rsid w:val="009C496B"/>
    <w:rsid w:val="009C4A01"/>
    <w:rsid w:val="009D2248"/>
    <w:rsid w:val="009D26E5"/>
    <w:rsid w:val="009D48A9"/>
    <w:rsid w:val="009D4EF1"/>
    <w:rsid w:val="009D7018"/>
    <w:rsid w:val="009E08EB"/>
    <w:rsid w:val="009E0ABC"/>
    <w:rsid w:val="009E1203"/>
    <w:rsid w:val="009E1800"/>
    <w:rsid w:val="009E399C"/>
    <w:rsid w:val="009E5348"/>
    <w:rsid w:val="009E55E1"/>
    <w:rsid w:val="009F1E06"/>
    <w:rsid w:val="009F2BFC"/>
    <w:rsid w:val="009F2D21"/>
    <w:rsid w:val="009F679C"/>
    <w:rsid w:val="00A010EE"/>
    <w:rsid w:val="00A02006"/>
    <w:rsid w:val="00A0303B"/>
    <w:rsid w:val="00A03051"/>
    <w:rsid w:val="00A053A9"/>
    <w:rsid w:val="00A06394"/>
    <w:rsid w:val="00A102B3"/>
    <w:rsid w:val="00A166B8"/>
    <w:rsid w:val="00A2031F"/>
    <w:rsid w:val="00A20586"/>
    <w:rsid w:val="00A20FFC"/>
    <w:rsid w:val="00A22485"/>
    <w:rsid w:val="00A231E6"/>
    <w:rsid w:val="00A30702"/>
    <w:rsid w:val="00A30767"/>
    <w:rsid w:val="00A32433"/>
    <w:rsid w:val="00A32D76"/>
    <w:rsid w:val="00A32F4B"/>
    <w:rsid w:val="00A33373"/>
    <w:rsid w:val="00A33664"/>
    <w:rsid w:val="00A33984"/>
    <w:rsid w:val="00A3402F"/>
    <w:rsid w:val="00A363CD"/>
    <w:rsid w:val="00A37E83"/>
    <w:rsid w:val="00A40124"/>
    <w:rsid w:val="00A43B87"/>
    <w:rsid w:val="00A43D2D"/>
    <w:rsid w:val="00A441C2"/>
    <w:rsid w:val="00A501D2"/>
    <w:rsid w:val="00A50A1E"/>
    <w:rsid w:val="00A51FE3"/>
    <w:rsid w:val="00A52480"/>
    <w:rsid w:val="00A53CB1"/>
    <w:rsid w:val="00A54249"/>
    <w:rsid w:val="00A54B3A"/>
    <w:rsid w:val="00A56C3D"/>
    <w:rsid w:val="00A56FEE"/>
    <w:rsid w:val="00A62B93"/>
    <w:rsid w:val="00A63C9D"/>
    <w:rsid w:val="00A64391"/>
    <w:rsid w:val="00A64A49"/>
    <w:rsid w:val="00A67B5C"/>
    <w:rsid w:val="00A71A7C"/>
    <w:rsid w:val="00A7448C"/>
    <w:rsid w:val="00A756DB"/>
    <w:rsid w:val="00A7700C"/>
    <w:rsid w:val="00A7745F"/>
    <w:rsid w:val="00A774C4"/>
    <w:rsid w:val="00A80844"/>
    <w:rsid w:val="00A809C7"/>
    <w:rsid w:val="00A83C87"/>
    <w:rsid w:val="00A84727"/>
    <w:rsid w:val="00A85BB5"/>
    <w:rsid w:val="00A8789F"/>
    <w:rsid w:val="00A91CE2"/>
    <w:rsid w:val="00A92329"/>
    <w:rsid w:val="00A92936"/>
    <w:rsid w:val="00A938E3"/>
    <w:rsid w:val="00AA0EC0"/>
    <w:rsid w:val="00AA11A9"/>
    <w:rsid w:val="00AA1BE1"/>
    <w:rsid w:val="00AA1C31"/>
    <w:rsid w:val="00AA2EDE"/>
    <w:rsid w:val="00AA3DFC"/>
    <w:rsid w:val="00AA4433"/>
    <w:rsid w:val="00AA4B56"/>
    <w:rsid w:val="00AA5045"/>
    <w:rsid w:val="00AA5C5B"/>
    <w:rsid w:val="00AA6659"/>
    <w:rsid w:val="00AA7BD7"/>
    <w:rsid w:val="00AB16B7"/>
    <w:rsid w:val="00AB28B4"/>
    <w:rsid w:val="00AB5023"/>
    <w:rsid w:val="00AB578C"/>
    <w:rsid w:val="00AC0153"/>
    <w:rsid w:val="00AC3693"/>
    <w:rsid w:val="00AC479A"/>
    <w:rsid w:val="00AC7EFE"/>
    <w:rsid w:val="00AD21F9"/>
    <w:rsid w:val="00AD58B1"/>
    <w:rsid w:val="00AD618F"/>
    <w:rsid w:val="00AE1AA0"/>
    <w:rsid w:val="00AE2625"/>
    <w:rsid w:val="00AE33B0"/>
    <w:rsid w:val="00AE36CB"/>
    <w:rsid w:val="00AE4ED4"/>
    <w:rsid w:val="00AF0796"/>
    <w:rsid w:val="00AF333C"/>
    <w:rsid w:val="00AF39D7"/>
    <w:rsid w:val="00AF40F5"/>
    <w:rsid w:val="00AF7AB6"/>
    <w:rsid w:val="00B010F1"/>
    <w:rsid w:val="00B01388"/>
    <w:rsid w:val="00B027D1"/>
    <w:rsid w:val="00B03E25"/>
    <w:rsid w:val="00B05CDA"/>
    <w:rsid w:val="00B06CCD"/>
    <w:rsid w:val="00B07665"/>
    <w:rsid w:val="00B114FB"/>
    <w:rsid w:val="00B12F48"/>
    <w:rsid w:val="00B13A94"/>
    <w:rsid w:val="00B143B3"/>
    <w:rsid w:val="00B143C5"/>
    <w:rsid w:val="00B14945"/>
    <w:rsid w:val="00B15C36"/>
    <w:rsid w:val="00B15EFE"/>
    <w:rsid w:val="00B16672"/>
    <w:rsid w:val="00B16793"/>
    <w:rsid w:val="00B167C0"/>
    <w:rsid w:val="00B17443"/>
    <w:rsid w:val="00B251A3"/>
    <w:rsid w:val="00B2564C"/>
    <w:rsid w:val="00B27A7C"/>
    <w:rsid w:val="00B315D1"/>
    <w:rsid w:val="00B32671"/>
    <w:rsid w:val="00B32CFB"/>
    <w:rsid w:val="00B35D5B"/>
    <w:rsid w:val="00B40A34"/>
    <w:rsid w:val="00B42DD8"/>
    <w:rsid w:val="00B434C3"/>
    <w:rsid w:val="00B435AB"/>
    <w:rsid w:val="00B4428B"/>
    <w:rsid w:val="00B452A1"/>
    <w:rsid w:val="00B4532B"/>
    <w:rsid w:val="00B461AD"/>
    <w:rsid w:val="00B4688C"/>
    <w:rsid w:val="00B548EE"/>
    <w:rsid w:val="00B551CA"/>
    <w:rsid w:val="00B622F3"/>
    <w:rsid w:val="00B64A22"/>
    <w:rsid w:val="00B65F05"/>
    <w:rsid w:val="00B667B9"/>
    <w:rsid w:val="00B67CC7"/>
    <w:rsid w:val="00B7079D"/>
    <w:rsid w:val="00B73E35"/>
    <w:rsid w:val="00B80255"/>
    <w:rsid w:val="00B8102C"/>
    <w:rsid w:val="00B82F6A"/>
    <w:rsid w:val="00B85BF1"/>
    <w:rsid w:val="00B91690"/>
    <w:rsid w:val="00B933C6"/>
    <w:rsid w:val="00B9349A"/>
    <w:rsid w:val="00B93C2C"/>
    <w:rsid w:val="00B96855"/>
    <w:rsid w:val="00B97BE4"/>
    <w:rsid w:val="00BA4A00"/>
    <w:rsid w:val="00BA6780"/>
    <w:rsid w:val="00BA70A6"/>
    <w:rsid w:val="00BA77A5"/>
    <w:rsid w:val="00BB0F67"/>
    <w:rsid w:val="00BB0FA8"/>
    <w:rsid w:val="00BB2366"/>
    <w:rsid w:val="00BB2841"/>
    <w:rsid w:val="00BB39A2"/>
    <w:rsid w:val="00BB39D7"/>
    <w:rsid w:val="00BB414C"/>
    <w:rsid w:val="00BB4CD1"/>
    <w:rsid w:val="00BB6549"/>
    <w:rsid w:val="00BC05CF"/>
    <w:rsid w:val="00BC1FDF"/>
    <w:rsid w:val="00BC2F6C"/>
    <w:rsid w:val="00BC4B19"/>
    <w:rsid w:val="00BD0520"/>
    <w:rsid w:val="00BD052F"/>
    <w:rsid w:val="00BD4205"/>
    <w:rsid w:val="00BD464E"/>
    <w:rsid w:val="00BD5AB9"/>
    <w:rsid w:val="00BE1B24"/>
    <w:rsid w:val="00BE2266"/>
    <w:rsid w:val="00BE24D3"/>
    <w:rsid w:val="00BE6DFA"/>
    <w:rsid w:val="00BF03AD"/>
    <w:rsid w:val="00BF0E13"/>
    <w:rsid w:val="00BF12B3"/>
    <w:rsid w:val="00BF1B06"/>
    <w:rsid w:val="00BF2835"/>
    <w:rsid w:val="00BF2EBF"/>
    <w:rsid w:val="00BF50D5"/>
    <w:rsid w:val="00BF5D2A"/>
    <w:rsid w:val="00BF6888"/>
    <w:rsid w:val="00BF6E0B"/>
    <w:rsid w:val="00C018AE"/>
    <w:rsid w:val="00C03700"/>
    <w:rsid w:val="00C05183"/>
    <w:rsid w:val="00C05E5F"/>
    <w:rsid w:val="00C06B85"/>
    <w:rsid w:val="00C070E5"/>
    <w:rsid w:val="00C10200"/>
    <w:rsid w:val="00C131F6"/>
    <w:rsid w:val="00C13471"/>
    <w:rsid w:val="00C13870"/>
    <w:rsid w:val="00C15608"/>
    <w:rsid w:val="00C1574E"/>
    <w:rsid w:val="00C163E0"/>
    <w:rsid w:val="00C17FC2"/>
    <w:rsid w:val="00C2008A"/>
    <w:rsid w:val="00C20C27"/>
    <w:rsid w:val="00C22A56"/>
    <w:rsid w:val="00C2314B"/>
    <w:rsid w:val="00C24633"/>
    <w:rsid w:val="00C25E6F"/>
    <w:rsid w:val="00C25E9C"/>
    <w:rsid w:val="00C26CBB"/>
    <w:rsid w:val="00C32987"/>
    <w:rsid w:val="00C32CD5"/>
    <w:rsid w:val="00C345BE"/>
    <w:rsid w:val="00C35DCD"/>
    <w:rsid w:val="00C40AED"/>
    <w:rsid w:val="00C41171"/>
    <w:rsid w:val="00C43ADD"/>
    <w:rsid w:val="00C44CD9"/>
    <w:rsid w:val="00C47231"/>
    <w:rsid w:val="00C5152B"/>
    <w:rsid w:val="00C51BA9"/>
    <w:rsid w:val="00C53B88"/>
    <w:rsid w:val="00C53CCC"/>
    <w:rsid w:val="00C547DE"/>
    <w:rsid w:val="00C54E46"/>
    <w:rsid w:val="00C56DCD"/>
    <w:rsid w:val="00C70294"/>
    <w:rsid w:val="00C71183"/>
    <w:rsid w:val="00C7498C"/>
    <w:rsid w:val="00C7654E"/>
    <w:rsid w:val="00C770F9"/>
    <w:rsid w:val="00C80310"/>
    <w:rsid w:val="00C8205C"/>
    <w:rsid w:val="00C852EB"/>
    <w:rsid w:val="00C8590F"/>
    <w:rsid w:val="00C85983"/>
    <w:rsid w:val="00C86901"/>
    <w:rsid w:val="00C93CF9"/>
    <w:rsid w:val="00C95178"/>
    <w:rsid w:val="00C95283"/>
    <w:rsid w:val="00C959C8"/>
    <w:rsid w:val="00C95A07"/>
    <w:rsid w:val="00C96097"/>
    <w:rsid w:val="00C97426"/>
    <w:rsid w:val="00C978B2"/>
    <w:rsid w:val="00CA00E9"/>
    <w:rsid w:val="00CA0140"/>
    <w:rsid w:val="00CA017C"/>
    <w:rsid w:val="00CA09D2"/>
    <w:rsid w:val="00CA0E2A"/>
    <w:rsid w:val="00CA19BD"/>
    <w:rsid w:val="00CA7BC0"/>
    <w:rsid w:val="00CB333D"/>
    <w:rsid w:val="00CB3E32"/>
    <w:rsid w:val="00CC177E"/>
    <w:rsid w:val="00CC20CA"/>
    <w:rsid w:val="00CC4942"/>
    <w:rsid w:val="00CC681A"/>
    <w:rsid w:val="00CD05CC"/>
    <w:rsid w:val="00CD3C63"/>
    <w:rsid w:val="00CD63A5"/>
    <w:rsid w:val="00CE1539"/>
    <w:rsid w:val="00CE1A89"/>
    <w:rsid w:val="00CE4883"/>
    <w:rsid w:val="00CF01AE"/>
    <w:rsid w:val="00CF0A95"/>
    <w:rsid w:val="00CF46E4"/>
    <w:rsid w:val="00CF4B7F"/>
    <w:rsid w:val="00CF4F87"/>
    <w:rsid w:val="00CF5C93"/>
    <w:rsid w:val="00D00AF7"/>
    <w:rsid w:val="00D00E66"/>
    <w:rsid w:val="00D027DA"/>
    <w:rsid w:val="00D0335B"/>
    <w:rsid w:val="00D03C51"/>
    <w:rsid w:val="00D05693"/>
    <w:rsid w:val="00D05CC6"/>
    <w:rsid w:val="00D10C97"/>
    <w:rsid w:val="00D11D2C"/>
    <w:rsid w:val="00D13D08"/>
    <w:rsid w:val="00D1459D"/>
    <w:rsid w:val="00D14718"/>
    <w:rsid w:val="00D14959"/>
    <w:rsid w:val="00D17CB5"/>
    <w:rsid w:val="00D232C0"/>
    <w:rsid w:val="00D23DC3"/>
    <w:rsid w:val="00D247ED"/>
    <w:rsid w:val="00D30135"/>
    <w:rsid w:val="00D3037C"/>
    <w:rsid w:val="00D30E82"/>
    <w:rsid w:val="00D34A34"/>
    <w:rsid w:val="00D3544F"/>
    <w:rsid w:val="00D3545A"/>
    <w:rsid w:val="00D35EDA"/>
    <w:rsid w:val="00D363E0"/>
    <w:rsid w:val="00D36422"/>
    <w:rsid w:val="00D404E8"/>
    <w:rsid w:val="00D42F1D"/>
    <w:rsid w:val="00D43054"/>
    <w:rsid w:val="00D45A27"/>
    <w:rsid w:val="00D47567"/>
    <w:rsid w:val="00D47C64"/>
    <w:rsid w:val="00D520D4"/>
    <w:rsid w:val="00D52EA8"/>
    <w:rsid w:val="00D52EB5"/>
    <w:rsid w:val="00D5461F"/>
    <w:rsid w:val="00D54B8F"/>
    <w:rsid w:val="00D55D8C"/>
    <w:rsid w:val="00D57295"/>
    <w:rsid w:val="00D57BD5"/>
    <w:rsid w:val="00D617D4"/>
    <w:rsid w:val="00D62950"/>
    <w:rsid w:val="00D6371E"/>
    <w:rsid w:val="00D66B4F"/>
    <w:rsid w:val="00D67DD7"/>
    <w:rsid w:val="00D7329D"/>
    <w:rsid w:val="00D769B9"/>
    <w:rsid w:val="00D76D63"/>
    <w:rsid w:val="00D8054E"/>
    <w:rsid w:val="00D80A83"/>
    <w:rsid w:val="00D816B3"/>
    <w:rsid w:val="00D81CB6"/>
    <w:rsid w:val="00D825A0"/>
    <w:rsid w:val="00D82856"/>
    <w:rsid w:val="00D8418F"/>
    <w:rsid w:val="00D84ACD"/>
    <w:rsid w:val="00D85A57"/>
    <w:rsid w:val="00D872A5"/>
    <w:rsid w:val="00D9256B"/>
    <w:rsid w:val="00D93B9C"/>
    <w:rsid w:val="00D95FE3"/>
    <w:rsid w:val="00D97142"/>
    <w:rsid w:val="00DA0A14"/>
    <w:rsid w:val="00DA1E78"/>
    <w:rsid w:val="00DA262E"/>
    <w:rsid w:val="00DA346A"/>
    <w:rsid w:val="00DA3D12"/>
    <w:rsid w:val="00DA5525"/>
    <w:rsid w:val="00DA69CD"/>
    <w:rsid w:val="00DA7D79"/>
    <w:rsid w:val="00DB0AC0"/>
    <w:rsid w:val="00DB0DE1"/>
    <w:rsid w:val="00DB119A"/>
    <w:rsid w:val="00DB121D"/>
    <w:rsid w:val="00DB33C2"/>
    <w:rsid w:val="00DB3B1A"/>
    <w:rsid w:val="00DB4D7C"/>
    <w:rsid w:val="00DC0154"/>
    <w:rsid w:val="00DC60F6"/>
    <w:rsid w:val="00DC6E48"/>
    <w:rsid w:val="00DC733E"/>
    <w:rsid w:val="00DD12A9"/>
    <w:rsid w:val="00DD36B1"/>
    <w:rsid w:val="00DD36E5"/>
    <w:rsid w:val="00DD76FA"/>
    <w:rsid w:val="00DE159C"/>
    <w:rsid w:val="00DE349C"/>
    <w:rsid w:val="00DE6A9F"/>
    <w:rsid w:val="00DF01DD"/>
    <w:rsid w:val="00DF138B"/>
    <w:rsid w:val="00DF2C50"/>
    <w:rsid w:val="00DF47F8"/>
    <w:rsid w:val="00DF52E8"/>
    <w:rsid w:val="00DF5D54"/>
    <w:rsid w:val="00DF7505"/>
    <w:rsid w:val="00DF7EFA"/>
    <w:rsid w:val="00E00DD2"/>
    <w:rsid w:val="00E045CF"/>
    <w:rsid w:val="00E04FEF"/>
    <w:rsid w:val="00E06064"/>
    <w:rsid w:val="00E0656C"/>
    <w:rsid w:val="00E1353C"/>
    <w:rsid w:val="00E13B94"/>
    <w:rsid w:val="00E14E29"/>
    <w:rsid w:val="00E1503B"/>
    <w:rsid w:val="00E15DCF"/>
    <w:rsid w:val="00E16A9A"/>
    <w:rsid w:val="00E177E1"/>
    <w:rsid w:val="00E17D64"/>
    <w:rsid w:val="00E205C9"/>
    <w:rsid w:val="00E211C3"/>
    <w:rsid w:val="00E23423"/>
    <w:rsid w:val="00E36C07"/>
    <w:rsid w:val="00E4062C"/>
    <w:rsid w:val="00E41DFF"/>
    <w:rsid w:val="00E422E6"/>
    <w:rsid w:val="00E428EC"/>
    <w:rsid w:val="00E43856"/>
    <w:rsid w:val="00E43EDF"/>
    <w:rsid w:val="00E454D0"/>
    <w:rsid w:val="00E4622E"/>
    <w:rsid w:val="00E479D6"/>
    <w:rsid w:val="00E50199"/>
    <w:rsid w:val="00E51198"/>
    <w:rsid w:val="00E515D1"/>
    <w:rsid w:val="00E51899"/>
    <w:rsid w:val="00E5285A"/>
    <w:rsid w:val="00E52873"/>
    <w:rsid w:val="00E54CFB"/>
    <w:rsid w:val="00E56045"/>
    <w:rsid w:val="00E618F7"/>
    <w:rsid w:val="00E624D9"/>
    <w:rsid w:val="00E672FE"/>
    <w:rsid w:val="00E6742E"/>
    <w:rsid w:val="00E701EF"/>
    <w:rsid w:val="00E73C7D"/>
    <w:rsid w:val="00E754AD"/>
    <w:rsid w:val="00E81233"/>
    <w:rsid w:val="00E85281"/>
    <w:rsid w:val="00E87D2B"/>
    <w:rsid w:val="00E90D4B"/>
    <w:rsid w:val="00E90D7D"/>
    <w:rsid w:val="00E92375"/>
    <w:rsid w:val="00E94E79"/>
    <w:rsid w:val="00EA1081"/>
    <w:rsid w:val="00EA2BF9"/>
    <w:rsid w:val="00EA2C0F"/>
    <w:rsid w:val="00EA3126"/>
    <w:rsid w:val="00EA4AA9"/>
    <w:rsid w:val="00EA7F83"/>
    <w:rsid w:val="00EB02C9"/>
    <w:rsid w:val="00EB0710"/>
    <w:rsid w:val="00EB0897"/>
    <w:rsid w:val="00EB4DF0"/>
    <w:rsid w:val="00EB64F4"/>
    <w:rsid w:val="00EB6ED5"/>
    <w:rsid w:val="00EB72A2"/>
    <w:rsid w:val="00EB72CD"/>
    <w:rsid w:val="00EC31C9"/>
    <w:rsid w:val="00EC5FBD"/>
    <w:rsid w:val="00EC7E07"/>
    <w:rsid w:val="00ED074D"/>
    <w:rsid w:val="00ED10E6"/>
    <w:rsid w:val="00ED20FD"/>
    <w:rsid w:val="00ED50D6"/>
    <w:rsid w:val="00ED5FC8"/>
    <w:rsid w:val="00ED64A6"/>
    <w:rsid w:val="00ED6A57"/>
    <w:rsid w:val="00ED7723"/>
    <w:rsid w:val="00ED7F5D"/>
    <w:rsid w:val="00EE0987"/>
    <w:rsid w:val="00EE28CB"/>
    <w:rsid w:val="00EE2F56"/>
    <w:rsid w:val="00EE3DBA"/>
    <w:rsid w:val="00EE66C1"/>
    <w:rsid w:val="00EF0569"/>
    <w:rsid w:val="00EF1F68"/>
    <w:rsid w:val="00EF5A9E"/>
    <w:rsid w:val="00EF5AF5"/>
    <w:rsid w:val="00EF5EEF"/>
    <w:rsid w:val="00EF6265"/>
    <w:rsid w:val="00EF6FFB"/>
    <w:rsid w:val="00F0108E"/>
    <w:rsid w:val="00F01426"/>
    <w:rsid w:val="00F0488D"/>
    <w:rsid w:val="00F05320"/>
    <w:rsid w:val="00F06A8E"/>
    <w:rsid w:val="00F06CC3"/>
    <w:rsid w:val="00F07B1A"/>
    <w:rsid w:val="00F07FDB"/>
    <w:rsid w:val="00F107E7"/>
    <w:rsid w:val="00F10832"/>
    <w:rsid w:val="00F1344B"/>
    <w:rsid w:val="00F14269"/>
    <w:rsid w:val="00F154E6"/>
    <w:rsid w:val="00F16E10"/>
    <w:rsid w:val="00F21BBD"/>
    <w:rsid w:val="00F224FD"/>
    <w:rsid w:val="00F23207"/>
    <w:rsid w:val="00F24768"/>
    <w:rsid w:val="00F263FC"/>
    <w:rsid w:val="00F27D12"/>
    <w:rsid w:val="00F34DA2"/>
    <w:rsid w:val="00F377D1"/>
    <w:rsid w:val="00F4077E"/>
    <w:rsid w:val="00F43B0F"/>
    <w:rsid w:val="00F43C4E"/>
    <w:rsid w:val="00F44D01"/>
    <w:rsid w:val="00F452D9"/>
    <w:rsid w:val="00F5015B"/>
    <w:rsid w:val="00F550FE"/>
    <w:rsid w:val="00F55D23"/>
    <w:rsid w:val="00F565A9"/>
    <w:rsid w:val="00F57895"/>
    <w:rsid w:val="00F57F1B"/>
    <w:rsid w:val="00F622BF"/>
    <w:rsid w:val="00F624FA"/>
    <w:rsid w:val="00F6263C"/>
    <w:rsid w:val="00F6266C"/>
    <w:rsid w:val="00F62E12"/>
    <w:rsid w:val="00F647DB"/>
    <w:rsid w:val="00F64D0C"/>
    <w:rsid w:val="00F66127"/>
    <w:rsid w:val="00F71170"/>
    <w:rsid w:val="00F71C87"/>
    <w:rsid w:val="00F7462E"/>
    <w:rsid w:val="00F75008"/>
    <w:rsid w:val="00F751C7"/>
    <w:rsid w:val="00F76A94"/>
    <w:rsid w:val="00F76C19"/>
    <w:rsid w:val="00F803F5"/>
    <w:rsid w:val="00F828B0"/>
    <w:rsid w:val="00F8361A"/>
    <w:rsid w:val="00F8474D"/>
    <w:rsid w:val="00F879E0"/>
    <w:rsid w:val="00F90FA5"/>
    <w:rsid w:val="00F9485E"/>
    <w:rsid w:val="00F94F41"/>
    <w:rsid w:val="00F95014"/>
    <w:rsid w:val="00F96E5D"/>
    <w:rsid w:val="00FA1134"/>
    <w:rsid w:val="00FA145F"/>
    <w:rsid w:val="00FA2DA4"/>
    <w:rsid w:val="00FA3610"/>
    <w:rsid w:val="00FA365A"/>
    <w:rsid w:val="00FA3693"/>
    <w:rsid w:val="00FA44ED"/>
    <w:rsid w:val="00FA5951"/>
    <w:rsid w:val="00FA64A9"/>
    <w:rsid w:val="00FB1D94"/>
    <w:rsid w:val="00FB43E7"/>
    <w:rsid w:val="00FB4F83"/>
    <w:rsid w:val="00FC04EE"/>
    <w:rsid w:val="00FC2E85"/>
    <w:rsid w:val="00FC3A68"/>
    <w:rsid w:val="00FD0AC0"/>
    <w:rsid w:val="00FD28CA"/>
    <w:rsid w:val="00FD37DF"/>
    <w:rsid w:val="00FD5CAF"/>
    <w:rsid w:val="00FD7C22"/>
    <w:rsid w:val="00FE01D7"/>
    <w:rsid w:val="00FE0243"/>
    <w:rsid w:val="00FE12FB"/>
    <w:rsid w:val="00FE2BCF"/>
    <w:rsid w:val="00FE4BBC"/>
    <w:rsid w:val="00FE4F02"/>
    <w:rsid w:val="00FE5D7C"/>
    <w:rsid w:val="00FF0B1D"/>
    <w:rsid w:val="00FF12D9"/>
    <w:rsid w:val="00FF1475"/>
    <w:rsid w:val="00FF1B9A"/>
    <w:rsid w:val="00FF418B"/>
    <w:rsid w:val="00FF476B"/>
    <w:rsid w:val="00FF689F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6E0B"/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6E0B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F6E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6E0B"/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6E0B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F6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2242</Words>
  <Characters>12111</Characters>
  <Application>Microsoft Office Word</Application>
  <DocSecurity>4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Alexandre-pc</dc:creator>
  <cp:lastModifiedBy>Ricardo</cp:lastModifiedBy>
  <cp:revision>2</cp:revision>
  <dcterms:created xsi:type="dcterms:W3CDTF">2017-02-07T13:29:00Z</dcterms:created>
  <dcterms:modified xsi:type="dcterms:W3CDTF">2017-02-07T13:29:00Z</dcterms:modified>
</cp:coreProperties>
</file>